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D8CA" w14:textId="7A28E3B2" w:rsidR="000A59C1" w:rsidRPr="00FA6BD5"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FA6BD5">
        <w:rPr>
          <w:rFonts w:ascii="Bahnschrift" w:hAnsi="Bahnschrift"/>
          <w:b/>
          <w:bCs/>
          <w:sz w:val="22"/>
          <w:szCs w:val="22"/>
        </w:rPr>
        <w:t xml:space="preserve">Who we </w:t>
      </w:r>
      <w:r w:rsidR="004D7DB1" w:rsidRPr="00FA6BD5">
        <w:rPr>
          <w:rFonts w:ascii="Bahnschrift" w:hAnsi="Bahnschrift"/>
          <w:b/>
          <w:bCs/>
          <w:sz w:val="22"/>
          <w:szCs w:val="22"/>
        </w:rPr>
        <w:t>are?</w:t>
      </w:r>
    </w:p>
    <w:p w14:paraId="14FB5D3B" w14:textId="77777777" w:rsidR="000A59C1" w:rsidRPr="00FA6BD5" w:rsidRDefault="000A59C1" w:rsidP="000A59C1">
      <w:pPr>
        <w:rPr>
          <w:rFonts w:ascii="Bahnschrift" w:hAnsi="Bahnschrift"/>
          <w:sz w:val="22"/>
          <w:szCs w:val="22"/>
        </w:rPr>
      </w:pPr>
    </w:p>
    <w:p w14:paraId="5E48AAD0" w14:textId="0BCD24C4" w:rsidR="006C0E30" w:rsidRDefault="006C0E30" w:rsidP="006C0E30">
      <w:pPr>
        <w:rPr>
          <w:rFonts w:ascii="Bahnschrift" w:hAnsi="Bahnschrift"/>
          <w:sz w:val="22"/>
          <w:szCs w:val="22"/>
        </w:rPr>
      </w:pPr>
      <w:r w:rsidRPr="00FA6BD5">
        <w:rPr>
          <w:rFonts w:ascii="Bahnschrift" w:hAnsi="Bahnschrift"/>
          <w:sz w:val="22"/>
          <w:szCs w:val="22"/>
        </w:rPr>
        <w:t>This is an exciting time to join the TCHC Group. TCHC Group was set up in August 2004. Since then, we have continued to develop and deliver programmes to support both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58083B0F" w14:textId="4ECE8FB5" w:rsidR="00981772" w:rsidRDefault="00981772" w:rsidP="006C0E30">
      <w:pPr>
        <w:rPr>
          <w:rFonts w:ascii="Bahnschrift" w:hAnsi="Bahnschrift"/>
          <w:sz w:val="22"/>
          <w:szCs w:val="22"/>
        </w:rPr>
      </w:pPr>
    </w:p>
    <w:p w14:paraId="2C001B11" w14:textId="0DD21994" w:rsidR="006C0E30" w:rsidRPr="00FA6BD5" w:rsidRDefault="00981772" w:rsidP="004C53EF">
      <w:pPr>
        <w:rPr>
          <w:rFonts w:ascii="Bahnschrift" w:hAnsi="Bahnschrift"/>
          <w:sz w:val="22"/>
          <w:szCs w:val="22"/>
        </w:rPr>
      </w:pPr>
      <w:r w:rsidRPr="00981772">
        <w:rPr>
          <w:rFonts w:ascii="Bahnschrift" w:hAnsi="Bahnschrift"/>
          <w:b/>
          <w:bCs/>
          <w:sz w:val="22"/>
          <w:szCs w:val="22"/>
        </w:rPr>
        <w:t>TCHC is a disability confident committed employer.</w:t>
      </w:r>
    </w:p>
    <w:p w14:paraId="1B16B8A5" w14:textId="77777777" w:rsidR="00FC41C5" w:rsidRPr="00FA6BD5" w:rsidRDefault="00FC41C5" w:rsidP="00FC41C5">
      <w:pPr>
        <w:rPr>
          <w:rFonts w:ascii="Bahnschrift" w:hAnsi="Bahnschrift"/>
          <w:sz w:val="22"/>
          <w:szCs w:val="22"/>
        </w:rPr>
      </w:pPr>
    </w:p>
    <w:p w14:paraId="05020656" w14:textId="586337C7" w:rsidR="00097334" w:rsidRPr="00FA6BD5"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FA6BD5">
        <w:rPr>
          <w:rFonts w:ascii="Bahnschrift" w:hAnsi="Bahnschrift"/>
          <w:b/>
          <w:bCs/>
          <w:sz w:val="22"/>
          <w:szCs w:val="22"/>
        </w:rPr>
        <w:t xml:space="preserve">Who </w:t>
      </w:r>
      <w:r w:rsidR="00DD4297" w:rsidRPr="00FA6BD5">
        <w:rPr>
          <w:rFonts w:ascii="Bahnschrift" w:hAnsi="Bahnschrift"/>
          <w:b/>
          <w:bCs/>
          <w:sz w:val="22"/>
          <w:szCs w:val="22"/>
        </w:rPr>
        <w:t>are we</w:t>
      </w:r>
      <w:r w:rsidRPr="00FA6BD5">
        <w:rPr>
          <w:rFonts w:ascii="Bahnschrift" w:hAnsi="Bahnschrift"/>
          <w:b/>
          <w:bCs/>
          <w:sz w:val="22"/>
          <w:szCs w:val="22"/>
        </w:rPr>
        <w:t xml:space="preserve"> looking </w:t>
      </w:r>
      <w:r w:rsidR="004D7DB1" w:rsidRPr="00FA6BD5">
        <w:rPr>
          <w:rFonts w:ascii="Bahnschrift" w:hAnsi="Bahnschrift"/>
          <w:b/>
          <w:bCs/>
          <w:sz w:val="22"/>
          <w:szCs w:val="22"/>
        </w:rPr>
        <w:t>for?</w:t>
      </w:r>
    </w:p>
    <w:p w14:paraId="5322C275" w14:textId="77777777" w:rsidR="00566D60" w:rsidRPr="00FA6BD5" w:rsidRDefault="00566D60" w:rsidP="00566D60">
      <w:pPr>
        <w:rPr>
          <w:rFonts w:ascii="Bahnschrift" w:hAnsi="Bahnschrift"/>
          <w:sz w:val="22"/>
          <w:szCs w:val="22"/>
        </w:rPr>
      </w:pPr>
    </w:p>
    <w:p w14:paraId="7BE12EAF" w14:textId="0BADD558" w:rsidR="00117583" w:rsidRPr="00FA6BD5" w:rsidRDefault="0068375E" w:rsidP="00117583">
      <w:pPr>
        <w:rPr>
          <w:rFonts w:ascii="Bahnschrift" w:hAnsi="Bahnschrift"/>
          <w:sz w:val="22"/>
          <w:szCs w:val="22"/>
        </w:rPr>
      </w:pPr>
      <w:r w:rsidRPr="00FA6BD5">
        <w:rPr>
          <w:rFonts w:ascii="Bahnschrift" w:hAnsi="Bahnschrift"/>
          <w:sz w:val="22"/>
          <w:szCs w:val="22"/>
        </w:rPr>
        <w:t>TCHC is looking</w:t>
      </w:r>
      <w:r w:rsidR="000C1159" w:rsidRPr="00FA6BD5">
        <w:rPr>
          <w:rFonts w:ascii="Bahnschrift" w:hAnsi="Bahnschrift"/>
          <w:sz w:val="22"/>
          <w:szCs w:val="22"/>
        </w:rPr>
        <w:t xml:space="preserve"> for </w:t>
      </w:r>
      <w:r w:rsidR="00117583" w:rsidRPr="00FA6BD5">
        <w:rPr>
          <w:rFonts w:ascii="Bahnschrift" w:hAnsi="Bahnschrift"/>
          <w:sz w:val="22"/>
          <w:szCs w:val="22"/>
        </w:rPr>
        <w:t xml:space="preserve">an inspiring individual with a real passion for </w:t>
      </w:r>
      <w:r w:rsidR="00447D9C" w:rsidRPr="00FA6BD5">
        <w:rPr>
          <w:rFonts w:ascii="Bahnschrift" w:hAnsi="Bahnschrift"/>
          <w:sz w:val="22"/>
          <w:szCs w:val="22"/>
        </w:rPr>
        <w:t>supporting young people in education.</w:t>
      </w:r>
    </w:p>
    <w:p w14:paraId="08C8E2E4" w14:textId="77777777" w:rsidR="00117583" w:rsidRPr="00FA6BD5" w:rsidRDefault="00117583" w:rsidP="00117583">
      <w:pPr>
        <w:rPr>
          <w:rFonts w:ascii="Bahnschrift" w:hAnsi="Bahnschrift"/>
          <w:sz w:val="22"/>
          <w:szCs w:val="22"/>
        </w:rPr>
      </w:pPr>
    </w:p>
    <w:p w14:paraId="45CB75CC" w14:textId="289010B4" w:rsidR="00117583" w:rsidRPr="00FA6BD5" w:rsidRDefault="00117583" w:rsidP="00117583">
      <w:pPr>
        <w:rPr>
          <w:rFonts w:ascii="Bahnschrift" w:hAnsi="Bahnschrift"/>
          <w:sz w:val="22"/>
          <w:szCs w:val="22"/>
        </w:rPr>
      </w:pPr>
      <w:r w:rsidRPr="00FA6BD5">
        <w:rPr>
          <w:rFonts w:ascii="Bahnschrift" w:hAnsi="Bahnschrift"/>
          <w:sz w:val="22"/>
          <w:szCs w:val="22"/>
        </w:rPr>
        <w:t>Can you engage and build positive relationships with young people who may have</w:t>
      </w:r>
      <w:r w:rsidR="00B932C5" w:rsidRPr="00FA6BD5">
        <w:rPr>
          <w:rFonts w:ascii="Bahnschrift" w:hAnsi="Bahnschrift"/>
          <w:sz w:val="22"/>
          <w:szCs w:val="22"/>
        </w:rPr>
        <w:t xml:space="preserve"> learning differences</w:t>
      </w:r>
      <w:r w:rsidRPr="00FA6BD5">
        <w:rPr>
          <w:rFonts w:ascii="Bahnschrift" w:hAnsi="Bahnschrift"/>
          <w:sz w:val="22"/>
          <w:szCs w:val="22"/>
        </w:rPr>
        <w:t>? Do you feel that young people deserve an opportunity to develop their skills, abilities and have the best chance to succeed?</w:t>
      </w:r>
    </w:p>
    <w:p w14:paraId="288FB5C3" w14:textId="2ED9EFD2" w:rsidR="00566D60" w:rsidRPr="00FA6BD5" w:rsidRDefault="00117583" w:rsidP="00117583">
      <w:pPr>
        <w:rPr>
          <w:rFonts w:ascii="Bahnschrift" w:hAnsi="Bahnschrift"/>
          <w:sz w:val="22"/>
          <w:szCs w:val="22"/>
        </w:rPr>
      </w:pPr>
      <w:r w:rsidRPr="00FA6BD5">
        <w:rPr>
          <w:rFonts w:ascii="Bahnschrift" w:hAnsi="Bahnschrift"/>
          <w:sz w:val="22"/>
          <w:szCs w:val="22"/>
        </w:rPr>
        <w:t>Are you enthusiastic, determined, and resilient and have effective communication skills? Can you solve problems thinking of solutions?</w:t>
      </w:r>
    </w:p>
    <w:p w14:paraId="79D226D9" w14:textId="17238C24" w:rsidR="004C53EF" w:rsidRPr="00FA6BD5" w:rsidRDefault="004C53EF" w:rsidP="00117583">
      <w:pPr>
        <w:rPr>
          <w:rFonts w:ascii="Bahnschrift" w:hAnsi="Bahnschrift"/>
          <w:sz w:val="22"/>
          <w:szCs w:val="22"/>
        </w:rPr>
      </w:pPr>
      <w:r w:rsidRPr="00FA6BD5">
        <w:rPr>
          <w:rFonts w:ascii="Bahnschrift" w:hAnsi="Bahnschrift"/>
          <w:sz w:val="22"/>
          <w:szCs w:val="22"/>
        </w:rPr>
        <w:t xml:space="preserve">Are someone who can work in different settings to support learners both practical and classroom </w:t>
      </w:r>
      <w:proofErr w:type="gramStart"/>
      <w:r w:rsidRPr="00FA6BD5">
        <w:rPr>
          <w:rFonts w:ascii="Bahnschrift" w:hAnsi="Bahnschrift"/>
          <w:sz w:val="22"/>
          <w:szCs w:val="22"/>
        </w:rPr>
        <w:t>based</w:t>
      </w:r>
      <w:proofErr w:type="gramEnd"/>
    </w:p>
    <w:p w14:paraId="45366E3E" w14:textId="77777777" w:rsidR="00566D60" w:rsidRPr="00FA6BD5" w:rsidRDefault="00566D60" w:rsidP="00566D60">
      <w:pPr>
        <w:rPr>
          <w:rFonts w:ascii="Bahnschrift" w:hAnsi="Bahnschrift"/>
          <w:sz w:val="22"/>
          <w:szCs w:val="22"/>
        </w:rPr>
      </w:pPr>
    </w:p>
    <w:p w14:paraId="01A6B3C4" w14:textId="734B2152" w:rsidR="0038701A" w:rsidRPr="00FA6BD5" w:rsidRDefault="0038701A" w:rsidP="0038701A">
      <w:pPr>
        <w:rPr>
          <w:rFonts w:ascii="Bahnschrift" w:hAnsi="Bahnschrif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D14240" w:rsidRPr="00FA6BD5" w14:paraId="10570480" w14:textId="77777777" w:rsidTr="00F040B1">
        <w:trPr>
          <w:jc w:val="center"/>
        </w:trPr>
        <w:tc>
          <w:tcPr>
            <w:tcW w:w="4608" w:type="dxa"/>
          </w:tcPr>
          <w:p w14:paraId="05B255E7" w14:textId="77777777" w:rsidR="00027D88" w:rsidRPr="00FA6BD5" w:rsidRDefault="0068375E" w:rsidP="00F040B1">
            <w:pPr>
              <w:pStyle w:val="BodyText"/>
              <w:rPr>
                <w:rFonts w:ascii="Bahnschrift" w:hAnsi="Bahnschrift"/>
                <w:b/>
                <w:sz w:val="22"/>
                <w:szCs w:val="22"/>
              </w:rPr>
            </w:pPr>
            <w:r w:rsidRPr="00FA6BD5">
              <w:rPr>
                <w:rFonts w:ascii="Bahnschrift" w:hAnsi="Bahnschrift"/>
                <w:b/>
                <w:sz w:val="22"/>
                <w:szCs w:val="22"/>
              </w:rPr>
              <w:t>Job Title</w:t>
            </w:r>
          </w:p>
        </w:tc>
        <w:tc>
          <w:tcPr>
            <w:tcW w:w="4635" w:type="dxa"/>
          </w:tcPr>
          <w:p w14:paraId="25964162" w14:textId="537AF370" w:rsidR="00027D88" w:rsidRPr="00FA6BD5" w:rsidRDefault="00117583" w:rsidP="00F040B1">
            <w:pPr>
              <w:pStyle w:val="BodyText"/>
              <w:rPr>
                <w:rFonts w:ascii="Bahnschrift" w:hAnsi="Bahnschrift"/>
                <w:b/>
                <w:sz w:val="22"/>
                <w:szCs w:val="22"/>
              </w:rPr>
            </w:pPr>
            <w:r w:rsidRPr="00FA6BD5">
              <w:rPr>
                <w:rFonts w:ascii="Bahnschrift" w:hAnsi="Bahnschrift"/>
                <w:b/>
                <w:sz w:val="22"/>
                <w:szCs w:val="22"/>
              </w:rPr>
              <w:t xml:space="preserve">Learning Support </w:t>
            </w:r>
            <w:r w:rsidR="00447D9C" w:rsidRPr="00FA6BD5">
              <w:rPr>
                <w:rFonts w:ascii="Bahnschrift" w:hAnsi="Bahnschrift"/>
                <w:b/>
                <w:sz w:val="22"/>
                <w:szCs w:val="22"/>
              </w:rPr>
              <w:t>Assistant</w:t>
            </w:r>
          </w:p>
        </w:tc>
      </w:tr>
      <w:tr w:rsidR="00D14240" w:rsidRPr="00FA6BD5" w14:paraId="630257F4" w14:textId="77777777" w:rsidTr="00F040B1">
        <w:trPr>
          <w:jc w:val="center"/>
        </w:trPr>
        <w:tc>
          <w:tcPr>
            <w:tcW w:w="4608" w:type="dxa"/>
          </w:tcPr>
          <w:p w14:paraId="7554694E" w14:textId="77777777" w:rsidR="00027D88" w:rsidRPr="00FA6BD5" w:rsidRDefault="0068375E" w:rsidP="00F040B1">
            <w:pPr>
              <w:pStyle w:val="TableText"/>
              <w:rPr>
                <w:rFonts w:ascii="Bahnschrift" w:hAnsi="Bahnschrift"/>
                <w:b/>
                <w:bCs/>
                <w:sz w:val="22"/>
                <w:szCs w:val="22"/>
              </w:rPr>
            </w:pPr>
            <w:r w:rsidRPr="00FA6BD5">
              <w:rPr>
                <w:rFonts w:ascii="Bahnschrift" w:hAnsi="Bahnschrift"/>
                <w:b/>
                <w:bCs/>
                <w:sz w:val="22"/>
                <w:szCs w:val="22"/>
              </w:rPr>
              <w:t>Location:</w:t>
            </w:r>
          </w:p>
        </w:tc>
        <w:tc>
          <w:tcPr>
            <w:tcW w:w="4635" w:type="dxa"/>
          </w:tcPr>
          <w:p w14:paraId="4258C820" w14:textId="5AAE6E1D" w:rsidR="00027D88" w:rsidRPr="00FA6BD5" w:rsidRDefault="00447D9C" w:rsidP="001C0DC9">
            <w:pPr>
              <w:pStyle w:val="TableText"/>
              <w:rPr>
                <w:rFonts w:ascii="Bahnschrift" w:hAnsi="Bahnschrift"/>
                <w:sz w:val="22"/>
                <w:szCs w:val="22"/>
              </w:rPr>
            </w:pPr>
            <w:r w:rsidRPr="00FA6BD5">
              <w:rPr>
                <w:rFonts w:ascii="Bahnschrift" w:hAnsi="Bahnschrift"/>
                <w:sz w:val="22"/>
                <w:szCs w:val="22"/>
              </w:rPr>
              <w:t>Basildon</w:t>
            </w:r>
            <w:r w:rsidR="004C53EF" w:rsidRPr="00FA6BD5">
              <w:rPr>
                <w:rFonts w:ascii="Bahnschrift" w:hAnsi="Bahnschrift"/>
                <w:sz w:val="22"/>
                <w:szCs w:val="22"/>
              </w:rPr>
              <w:t xml:space="preserve"> - Bowlers Croft  </w:t>
            </w:r>
          </w:p>
        </w:tc>
      </w:tr>
      <w:tr w:rsidR="00B932C5" w:rsidRPr="00FA6BD5" w14:paraId="09DECE78" w14:textId="77777777" w:rsidTr="00F040B1">
        <w:trPr>
          <w:jc w:val="center"/>
        </w:trPr>
        <w:tc>
          <w:tcPr>
            <w:tcW w:w="4608" w:type="dxa"/>
          </w:tcPr>
          <w:p w14:paraId="2B505ABC" w14:textId="13803DED" w:rsidR="00B932C5" w:rsidRPr="00FA6BD5" w:rsidRDefault="00B932C5" w:rsidP="00F040B1">
            <w:pPr>
              <w:pStyle w:val="TableText"/>
              <w:rPr>
                <w:rFonts w:ascii="Bahnschrift" w:hAnsi="Bahnschrift"/>
                <w:b/>
                <w:bCs/>
                <w:sz w:val="22"/>
                <w:szCs w:val="22"/>
              </w:rPr>
            </w:pPr>
            <w:r w:rsidRPr="00FA6BD5">
              <w:rPr>
                <w:rFonts w:ascii="Bahnschrift" w:hAnsi="Bahnschrift"/>
                <w:b/>
                <w:bCs/>
                <w:sz w:val="22"/>
                <w:szCs w:val="22"/>
              </w:rPr>
              <w:t>Contract:</w:t>
            </w:r>
          </w:p>
        </w:tc>
        <w:tc>
          <w:tcPr>
            <w:tcW w:w="4635" w:type="dxa"/>
          </w:tcPr>
          <w:p w14:paraId="44B5B49D" w14:textId="5A4FF378" w:rsidR="00B932C5" w:rsidRPr="00FA6BD5" w:rsidRDefault="00B932C5" w:rsidP="001C0DC9">
            <w:pPr>
              <w:pStyle w:val="TableText"/>
              <w:rPr>
                <w:rFonts w:ascii="Bahnschrift" w:hAnsi="Bahnschrift"/>
                <w:sz w:val="22"/>
                <w:szCs w:val="22"/>
              </w:rPr>
            </w:pPr>
            <w:r w:rsidRPr="00FA6BD5">
              <w:rPr>
                <w:rFonts w:ascii="Bahnschrift" w:hAnsi="Bahnschrift"/>
                <w:sz w:val="22"/>
                <w:szCs w:val="22"/>
              </w:rPr>
              <w:t xml:space="preserve">Fixed Term Time Contract 2023-24 </w:t>
            </w:r>
          </w:p>
        </w:tc>
      </w:tr>
      <w:tr w:rsidR="00D14240" w:rsidRPr="00FA6BD5" w14:paraId="1B75AEB2" w14:textId="77777777" w:rsidTr="00F040B1">
        <w:trPr>
          <w:jc w:val="center"/>
        </w:trPr>
        <w:tc>
          <w:tcPr>
            <w:tcW w:w="4608" w:type="dxa"/>
          </w:tcPr>
          <w:p w14:paraId="6BF50DCB" w14:textId="77777777" w:rsidR="00027D88" w:rsidRPr="00FA6BD5" w:rsidRDefault="0068375E" w:rsidP="00F040B1">
            <w:pPr>
              <w:pStyle w:val="TableText"/>
              <w:rPr>
                <w:rFonts w:ascii="Bahnschrift" w:hAnsi="Bahnschrift"/>
                <w:b/>
                <w:bCs/>
                <w:sz w:val="22"/>
                <w:szCs w:val="22"/>
              </w:rPr>
            </w:pPr>
            <w:r w:rsidRPr="00FA6BD5">
              <w:rPr>
                <w:rFonts w:ascii="Bahnschrift" w:hAnsi="Bahnschrift"/>
                <w:b/>
                <w:bCs/>
                <w:sz w:val="22"/>
                <w:szCs w:val="22"/>
              </w:rPr>
              <w:t>Working Hours:</w:t>
            </w:r>
          </w:p>
        </w:tc>
        <w:tc>
          <w:tcPr>
            <w:tcW w:w="4635" w:type="dxa"/>
          </w:tcPr>
          <w:p w14:paraId="1B7610F8" w14:textId="64AE30E5" w:rsidR="00B932C5" w:rsidRPr="00FA6BD5" w:rsidRDefault="00B932C5" w:rsidP="00F040B1">
            <w:pPr>
              <w:pStyle w:val="TableText"/>
              <w:spacing w:before="0" w:after="0"/>
              <w:rPr>
                <w:rFonts w:ascii="Bahnschrift" w:hAnsi="Bahnschrift"/>
                <w:sz w:val="22"/>
                <w:szCs w:val="22"/>
              </w:rPr>
            </w:pPr>
            <w:r w:rsidRPr="00FA6BD5">
              <w:rPr>
                <w:rFonts w:ascii="Bahnschrift" w:hAnsi="Bahnschrift"/>
                <w:sz w:val="22"/>
                <w:szCs w:val="22"/>
              </w:rPr>
              <w:t xml:space="preserve">8.45 am to 5.30 pm, Monday to Thursday, inclusive of a daily unpaid lunch break of half hour and 8.45 am to 1.15 pm, Friday 37.5 hours per week </w:t>
            </w:r>
          </w:p>
        </w:tc>
      </w:tr>
      <w:tr w:rsidR="00D14240" w:rsidRPr="00FA6BD5" w14:paraId="67E2627E" w14:textId="77777777" w:rsidTr="00F040B1">
        <w:trPr>
          <w:jc w:val="center"/>
        </w:trPr>
        <w:tc>
          <w:tcPr>
            <w:tcW w:w="4608" w:type="dxa"/>
          </w:tcPr>
          <w:p w14:paraId="0CBBA9C6" w14:textId="77777777" w:rsidR="00027D88" w:rsidRPr="00FA6BD5" w:rsidRDefault="0068375E" w:rsidP="00F040B1">
            <w:pPr>
              <w:pStyle w:val="TableText"/>
              <w:rPr>
                <w:rFonts w:ascii="Bahnschrift" w:hAnsi="Bahnschrift"/>
                <w:b/>
                <w:bCs/>
                <w:sz w:val="22"/>
                <w:szCs w:val="22"/>
              </w:rPr>
            </w:pPr>
            <w:r w:rsidRPr="00FA6BD5">
              <w:rPr>
                <w:rFonts w:ascii="Bahnschrift" w:hAnsi="Bahnschrift"/>
                <w:b/>
                <w:bCs/>
                <w:sz w:val="22"/>
                <w:szCs w:val="22"/>
              </w:rPr>
              <w:t>Reports to:</w:t>
            </w:r>
          </w:p>
        </w:tc>
        <w:tc>
          <w:tcPr>
            <w:tcW w:w="4635" w:type="dxa"/>
          </w:tcPr>
          <w:p w14:paraId="166CD2DF" w14:textId="22C85B18" w:rsidR="00027D88" w:rsidRPr="00FA6BD5" w:rsidRDefault="00447D9C" w:rsidP="00F040B1">
            <w:pPr>
              <w:pStyle w:val="TableText"/>
              <w:tabs>
                <w:tab w:val="center" w:pos="2209"/>
              </w:tabs>
              <w:rPr>
                <w:rFonts w:ascii="Bahnschrift" w:hAnsi="Bahnschrift"/>
                <w:sz w:val="22"/>
                <w:szCs w:val="22"/>
              </w:rPr>
            </w:pPr>
            <w:r w:rsidRPr="00FA6BD5">
              <w:rPr>
                <w:rFonts w:ascii="Bahnschrift" w:hAnsi="Bahnschrift"/>
                <w:sz w:val="22"/>
                <w:szCs w:val="22"/>
              </w:rPr>
              <w:t xml:space="preserve">Deputy Centre Manager </w:t>
            </w:r>
          </w:p>
        </w:tc>
      </w:tr>
      <w:tr w:rsidR="00D14240" w:rsidRPr="00FA6BD5" w14:paraId="3268DDE5" w14:textId="77777777" w:rsidTr="00F040B1">
        <w:trPr>
          <w:jc w:val="center"/>
        </w:trPr>
        <w:tc>
          <w:tcPr>
            <w:tcW w:w="4608" w:type="dxa"/>
          </w:tcPr>
          <w:p w14:paraId="72E95F6D" w14:textId="38279570" w:rsidR="00027D88" w:rsidRPr="00FA6BD5" w:rsidRDefault="0068375E" w:rsidP="00F040B1">
            <w:pPr>
              <w:pStyle w:val="TableText"/>
              <w:rPr>
                <w:rFonts w:ascii="Bahnschrift" w:hAnsi="Bahnschrift"/>
                <w:b/>
                <w:bCs/>
                <w:sz w:val="22"/>
                <w:szCs w:val="22"/>
              </w:rPr>
            </w:pPr>
            <w:r w:rsidRPr="00FA6BD5">
              <w:rPr>
                <w:rFonts w:ascii="Bahnschrift" w:hAnsi="Bahnschrift"/>
                <w:b/>
                <w:bCs/>
                <w:sz w:val="22"/>
                <w:szCs w:val="22"/>
              </w:rPr>
              <w:t>Salary:</w:t>
            </w:r>
          </w:p>
        </w:tc>
        <w:tc>
          <w:tcPr>
            <w:tcW w:w="4635" w:type="dxa"/>
          </w:tcPr>
          <w:p w14:paraId="7DFEC8C3" w14:textId="11734C77" w:rsidR="00027D88" w:rsidRPr="00FA6BD5" w:rsidRDefault="00117583" w:rsidP="00F040B1">
            <w:pPr>
              <w:pStyle w:val="TableText"/>
              <w:rPr>
                <w:rFonts w:ascii="Bahnschrift" w:hAnsi="Bahnschrift"/>
                <w:sz w:val="22"/>
                <w:szCs w:val="22"/>
              </w:rPr>
            </w:pPr>
            <w:r w:rsidRPr="00FA6BD5">
              <w:rPr>
                <w:rFonts w:ascii="Bahnschrift" w:hAnsi="Bahnschrift"/>
                <w:sz w:val="22"/>
                <w:szCs w:val="22"/>
              </w:rPr>
              <w:t>£</w:t>
            </w:r>
            <w:r w:rsidR="00C4503F">
              <w:rPr>
                <w:rFonts w:ascii="Bahnschrift" w:hAnsi="Bahnschrift"/>
                <w:sz w:val="22"/>
                <w:szCs w:val="22"/>
              </w:rPr>
              <w:t>18,415 per annum (FT equivalent £21,000)</w:t>
            </w:r>
          </w:p>
        </w:tc>
      </w:tr>
    </w:tbl>
    <w:p w14:paraId="244A2CB2" w14:textId="77777777" w:rsidR="0038701A" w:rsidRPr="00FA6BD5" w:rsidRDefault="0038701A" w:rsidP="0038701A">
      <w:pPr>
        <w:rPr>
          <w:rFonts w:ascii="Bahnschrift" w:hAnsi="Bahnschrift"/>
          <w:b/>
          <w:bCs/>
          <w:sz w:val="22"/>
          <w:szCs w:val="22"/>
        </w:rPr>
      </w:pPr>
    </w:p>
    <w:p w14:paraId="7A5DB83F" w14:textId="77777777" w:rsidR="00600CC8" w:rsidRPr="00FA6BD5" w:rsidRDefault="00600CC8" w:rsidP="00607D32">
      <w:pPr>
        <w:rPr>
          <w:rFonts w:ascii="Bahnschrift" w:hAnsi="Bahnschrift"/>
          <w:b/>
          <w:bCs/>
          <w:sz w:val="22"/>
          <w:szCs w:val="22"/>
        </w:rPr>
      </w:pPr>
    </w:p>
    <w:p w14:paraId="52CBEA69" w14:textId="7265243F" w:rsidR="003C2395" w:rsidRPr="00FA6BD5"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FA6BD5">
        <w:rPr>
          <w:rFonts w:ascii="Bahnschrift" w:hAnsi="Bahnschrift"/>
          <w:b/>
          <w:bCs/>
          <w:sz w:val="22"/>
          <w:szCs w:val="22"/>
        </w:rPr>
        <w:t xml:space="preserve">What </w:t>
      </w:r>
      <w:r w:rsidR="00DD4297" w:rsidRPr="00FA6BD5">
        <w:rPr>
          <w:rFonts w:ascii="Bahnschrift" w:hAnsi="Bahnschrift"/>
          <w:b/>
          <w:bCs/>
          <w:sz w:val="22"/>
          <w:szCs w:val="22"/>
        </w:rPr>
        <w:t>are we</w:t>
      </w:r>
      <w:r w:rsidRPr="00FA6BD5">
        <w:rPr>
          <w:rFonts w:ascii="Bahnschrift" w:hAnsi="Bahnschrift"/>
          <w:b/>
          <w:bCs/>
          <w:sz w:val="22"/>
          <w:szCs w:val="22"/>
        </w:rPr>
        <w:t xml:space="preserve"> looking for</w:t>
      </w:r>
      <w:r w:rsidR="004D7DB1" w:rsidRPr="00FA6BD5">
        <w:rPr>
          <w:rFonts w:ascii="Bahnschrift" w:hAnsi="Bahnschrift"/>
          <w:b/>
          <w:bCs/>
          <w:sz w:val="22"/>
          <w:szCs w:val="22"/>
        </w:rPr>
        <w:t>?</w:t>
      </w:r>
      <w:r w:rsidRPr="00FA6BD5">
        <w:rPr>
          <w:rFonts w:ascii="Bahnschrift" w:hAnsi="Bahnschrift"/>
          <w:b/>
          <w:bCs/>
          <w:sz w:val="22"/>
          <w:szCs w:val="22"/>
        </w:rPr>
        <w:t xml:space="preserve"> </w:t>
      </w:r>
    </w:p>
    <w:p w14:paraId="27C90FE6" w14:textId="77777777" w:rsidR="00566D60" w:rsidRPr="00FA6BD5" w:rsidRDefault="00566D60" w:rsidP="00DB3B98">
      <w:pPr>
        <w:rPr>
          <w:rFonts w:ascii="Bahnschrift" w:hAnsi="Bahnschrift"/>
          <w:b/>
          <w:bCs/>
          <w:sz w:val="22"/>
          <w:szCs w:val="22"/>
        </w:rPr>
      </w:pPr>
    </w:p>
    <w:p w14:paraId="171813C2" w14:textId="579A6F58" w:rsidR="0027164E" w:rsidRPr="00FA6BD5" w:rsidRDefault="0027164E" w:rsidP="0027164E">
      <w:pPr>
        <w:rPr>
          <w:rFonts w:ascii="Bahnschrift" w:hAnsi="Bahnschrift"/>
          <w:sz w:val="22"/>
          <w:szCs w:val="22"/>
        </w:rPr>
      </w:pPr>
      <w:r w:rsidRPr="00FA6BD5">
        <w:rPr>
          <w:rFonts w:ascii="Bahnschrift" w:hAnsi="Bahnschrift"/>
          <w:sz w:val="22"/>
          <w:szCs w:val="22"/>
        </w:rPr>
        <w:t>TCHC is looking for a Learning support Assistant who will be creative and engaging to ensure individual</w:t>
      </w:r>
      <w:r w:rsidR="00B932C5" w:rsidRPr="00FA6BD5">
        <w:rPr>
          <w:rFonts w:ascii="Bahnschrift" w:hAnsi="Bahnschrift"/>
          <w:sz w:val="22"/>
          <w:szCs w:val="22"/>
        </w:rPr>
        <w:t xml:space="preserve"> learners</w:t>
      </w:r>
      <w:r w:rsidRPr="00FA6BD5">
        <w:rPr>
          <w:rFonts w:ascii="Bahnschrift" w:hAnsi="Bahnschrift"/>
          <w:sz w:val="22"/>
          <w:szCs w:val="22"/>
        </w:rPr>
        <w:t xml:space="preserve"> achieve their qualification</w:t>
      </w:r>
      <w:r w:rsidR="00B932C5" w:rsidRPr="00FA6BD5">
        <w:rPr>
          <w:rFonts w:ascii="Bahnschrift" w:hAnsi="Bahnschrift"/>
          <w:sz w:val="22"/>
          <w:szCs w:val="22"/>
        </w:rPr>
        <w:t xml:space="preserve">s and develop their skills while learning. </w:t>
      </w:r>
      <w:r w:rsidRPr="00FA6BD5">
        <w:rPr>
          <w:rFonts w:ascii="Bahnschrift" w:hAnsi="Bahnschrift"/>
          <w:sz w:val="22"/>
          <w:szCs w:val="22"/>
        </w:rPr>
        <w:t xml:space="preserve">Working </w:t>
      </w:r>
      <w:r w:rsidRPr="00FA6BD5">
        <w:rPr>
          <w:rFonts w:ascii="Bahnschrift" w:hAnsi="Bahnschrift"/>
          <w:sz w:val="22"/>
          <w:szCs w:val="22"/>
        </w:rPr>
        <w:lastRenderedPageBreak/>
        <w:t xml:space="preserve">with individuals who may present challenges, your </w:t>
      </w:r>
      <w:r w:rsidR="00B932C5" w:rsidRPr="00FA6BD5">
        <w:rPr>
          <w:rFonts w:ascii="Bahnschrift" w:hAnsi="Bahnschrift"/>
          <w:sz w:val="22"/>
          <w:szCs w:val="22"/>
        </w:rPr>
        <w:t xml:space="preserve">support </w:t>
      </w:r>
      <w:r w:rsidRPr="00FA6BD5">
        <w:rPr>
          <w:rFonts w:ascii="Bahnschrift" w:hAnsi="Bahnschrift"/>
          <w:sz w:val="22"/>
          <w:szCs w:val="22"/>
        </w:rPr>
        <w:t xml:space="preserve">will be </w:t>
      </w:r>
      <w:r w:rsidR="00B932C5" w:rsidRPr="00FA6BD5">
        <w:rPr>
          <w:rFonts w:ascii="Bahnschrift" w:hAnsi="Bahnschrift"/>
          <w:sz w:val="22"/>
          <w:szCs w:val="22"/>
        </w:rPr>
        <w:t xml:space="preserve">patient while demonstrating </w:t>
      </w:r>
      <w:r w:rsidR="007655B8" w:rsidRPr="00FA6BD5">
        <w:rPr>
          <w:rFonts w:ascii="Bahnschrift" w:hAnsi="Bahnschrift"/>
          <w:sz w:val="22"/>
          <w:szCs w:val="22"/>
        </w:rPr>
        <w:t>empathy and</w:t>
      </w:r>
      <w:r w:rsidRPr="00FA6BD5">
        <w:rPr>
          <w:rFonts w:ascii="Bahnschrift" w:hAnsi="Bahnschrift"/>
          <w:sz w:val="22"/>
          <w:szCs w:val="22"/>
        </w:rPr>
        <w:t xml:space="preserve"> engaging to ensure individuals achieve their</w:t>
      </w:r>
      <w:r w:rsidR="00B932C5" w:rsidRPr="00FA6BD5">
        <w:rPr>
          <w:rFonts w:ascii="Bahnschrift" w:hAnsi="Bahnschrift"/>
          <w:sz w:val="22"/>
          <w:szCs w:val="22"/>
        </w:rPr>
        <w:t xml:space="preserve"> aspirations</w:t>
      </w:r>
      <w:r w:rsidRPr="00FA6BD5">
        <w:rPr>
          <w:rFonts w:ascii="Bahnschrift" w:hAnsi="Bahnschrift"/>
          <w:sz w:val="22"/>
          <w:szCs w:val="22"/>
        </w:rPr>
        <w:t xml:space="preserve"> in all subjects. </w:t>
      </w:r>
    </w:p>
    <w:p w14:paraId="048AF9C9" w14:textId="77777777" w:rsidR="0027164E" w:rsidRPr="00FA6BD5" w:rsidRDefault="0027164E" w:rsidP="0027164E">
      <w:pPr>
        <w:rPr>
          <w:rFonts w:ascii="Bahnschrift" w:hAnsi="Bahnschrift"/>
          <w:sz w:val="22"/>
          <w:szCs w:val="22"/>
        </w:rPr>
      </w:pPr>
    </w:p>
    <w:p w14:paraId="12BA477F" w14:textId="1CF362F9" w:rsidR="000D5CDA" w:rsidRPr="00FA6BD5" w:rsidRDefault="0068375E" w:rsidP="000D5CDA">
      <w:pPr>
        <w:rPr>
          <w:rFonts w:ascii="Bahnschrift" w:hAnsi="Bahnschrift"/>
          <w:b/>
          <w:bCs/>
          <w:sz w:val="22"/>
          <w:szCs w:val="22"/>
        </w:rPr>
      </w:pPr>
      <w:r w:rsidRPr="00FA6BD5">
        <w:rPr>
          <w:rFonts w:ascii="Bahnschrift" w:hAnsi="Bahnschrift"/>
          <w:b/>
          <w:bCs/>
          <w:sz w:val="22"/>
          <w:szCs w:val="22"/>
        </w:rPr>
        <w:t xml:space="preserve">Qualifications: </w:t>
      </w:r>
      <w:r w:rsidRPr="00FA6BD5">
        <w:rPr>
          <w:rFonts w:ascii="Bahnschrift" w:hAnsi="Bahnschrift"/>
          <w:sz w:val="22"/>
          <w:szCs w:val="22"/>
        </w:rPr>
        <w:tab/>
        <w:t xml:space="preserve"> </w:t>
      </w:r>
      <w:r w:rsidRPr="00FA6BD5">
        <w:rPr>
          <w:rFonts w:ascii="Bahnschrift" w:hAnsi="Bahnschrift"/>
          <w:sz w:val="22"/>
          <w:szCs w:val="22"/>
        </w:rPr>
        <w:tab/>
        <w:t xml:space="preserve"> </w:t>
      </w:r>
    </w:p>
    <w:p w14:paraId="0C30A028" w14:textId="79438792" w:rsidR="0027164E" w:rsidRPr="00FA6BD5" w:rsidRDefault="0027164E" w:rsidP="0027164E">
      <w:pPr>
        <w:pStyle w:val="ListParagraph"/>
        <w:numPr>
          <w:ilvl w:val="0"/>
          <w:numId w:val="42"/>
        </w:numPr>
        <w:rPr>
          <w:rFonts w:ascii="Bahnschrift" w:hAnsi="Bahnschrift"/>
          <w:sz w:val="22"/>
          <w:szCs w:val="22"/>
        </w:rPr>
      </w:pPr>
      <w:r w:rsidRPr="00FA6BD5">
        <w:rPr>
          <w:rFonts w:ascii="Bahnschrift" w:hAnsi="Bahnschrift"/>
          <w:sz w:val="22"/>
          <w:szCs w:val="22"/>
        </w:rPr>
        <w:t>Learning support qualification or willing to work towards</w:t>
      </w:r>
      <w:r w:rsidRPr="00FA6BD5">
        <w:rPr>
          <w:rFonts w:ascii="Bahnschrift" w:hAnsi="Bahnschrift"/>
          <w:sz w:val="22"/>
          <w:szCs w:val="22"/>
        </w:rPr>
        <w:tab/>
        <w:t xml:space="preserve"> </w:t>
      </w:r>
      <w:r w:rsidR="00447D9C" w:rsidRPr="00FA6BD5">
        <w:rPr>
          <w:rFonts w:ascii="Bahnschrift" w:hAnsi="Bahnschrift"/>
          <w:sz w:val="22"/>
          <w:szCs w:val="22"/>
        </w:rPr>
        <w:t>(desirable)</w:t>
      </w:r>
    </w:p>
    <w:p w14:paraId="3132696C" w14:textId="2C206BC4" w:rsidR="003C1E1B" w:rsidRPr="00FA6BD5" w:rsidRDefault="0027164E" w:rsidP="0027164E">
      <w:pPr>
        <w:pStyle w:val="ListParagraph"/>
        <w:numPr>
          <w:ilvl w:val="0"/>
          <w:numId w:val="42"/>
        </w:numPr>
        <w:rPr>
          <w:rFonts w:ascii="Bahnschrift" w:hAnsi="Bahnschrift"/>
          <w:sz w:val="22"/>
          <w:szCs w:val="22"/>
        </w:rPr>
      </w:pPr>
      <w:r w:rsidRPr="00FA6BD5">
        <w:rPr>
          <w:rFonts w:ascii="Bahnschrift" w:hAnsi="Bahnschrift"/>
          <w:sz w:val="22"/>
          <w:szCs w:val="22"/>
        </w:rPr>
        <w:t>GCSE (or equivalent) in English and maths at grade C</w:t>
      </w:r>
      <w:r w:rsidR="00447D9C" w:rsidRPr="00FA6BD5">
        <w:rPr>
          <w:rFonts w:ascii="Bahnschrift" w:hAnsi="Bahnschrift"/>
          <w:sz w:val="22"/>
          <w:szCs w:val="22"/>
        </w:rPr>
        <w:t xml:space="preserve">/4 </w:t>
      </w:r>
      <w:r w:rsidRPr="00FA6BD5">
        <w:rPr>
          <w:rFonts w:ascii="Bahnschrift" w:hAnsi="Bahnschrift"/>
          <w:sz w:val="22"/>
          <w:szCs w:val="22"/>
        </w:rPr>
        <w:t>or above</w:t>
      </w:r>
      <w:r w:rsidR="00447D9C" w:rsidRPr="00FA6BD5">
        <w:rPr>
          <w:rFonts w:ascii="Bahnschrift" w:hAnsi="Bahnschrift"/>
          <w:sz w:val="22"/>
          <w:szCs w:val="22"/>
        </w:rPr>
        <w:t xml:space="preserve"> </w:t>
      </w:r>
      <w:proofErr w:type="gramStart"/>
      <w:r w:rsidR="00447D9C" w:rsidRPr="00FA6BD5">
        <w:rPr>
          <w:rFonts w:ascii="Bahnschrift" w:hAnsi="Bahnschrift"/>
          <w:sz w:val="22"/>
          <w:szCs w:val="22"/>
        </w:rPr>
        <w:t>(</w:t>
      </w:r>
      <w:r w:rsidRPr="00FA6BD5">
        <w:rPr>
          <w:rFonts w:ascii="Bahnschrift" w:hAnsi="Bahnschrift"/>
          <w:sz w:val="22"/>
          <w:szCs w:val="22"/>
        </w:rPr>
        <w:t xml:space="preserve"> essential</w:t>
      </w:r>
      <w:proofErr w:type="gramEnd"/>
      <w:r w:rsidR="00447D9C" w:rsidRPr="00FA6BD5">
        <w:rPr>
          <w:rFonts w:ascii="Bahnschrift" w:hAnsi="Bahnschrift"/>
          <w:sz w:val="22"/>
          <w:szCs w:val="22"/>
        </w:rPr>
        <w:t>)</w:t>
      </w:r>
      <w:r w:rsidRPr="00FA6BD5">
        <w:rPr>
          <w:rFonts w:ascii="Bahnschrift" w:hAnsi="Bahnschrift"/>
          <w:sz w:val="22"/>
          <w:szCs w:val="22"/>
        </w:rPr>
        <w:tab/>
      </w:r>
    </w:p>
    <w:p w14:paraId="7AA9A020" w14:textId="601B4B0E" w:rsidR="00447D9C" w:rsidRPr="00FA6BD5" w:rsidRDefault="00447D9C" w:rsidP="0027164E">
      <w:pPr>
        <w:pStyle w:val="ListParagraph"/>
        <w:numPr>
          <w:ilvl w:val="0"/>
          <w:numId w:val="42"/>
        </w:numPr>
        <w:rPr>
          <w:rFonts w:ascii="Bahnschrift" w:hAnsi="Bahnschrift"/>
          <w:sz w:val="22"/>
          <w:szCs w:val="22"/>
        </w:rPr>
      </w:pPr>
      <w:r w:rsidRPr="00FA6BD5">
        <w:rPr>
          <w:rFonts w:ascii="Bahnschrift" w:hAnsi="Bahnschrift"/>
          <w:sz w:val="22"/>
          <w:szCs w:val="22"/>
        </w:rPr>
        <w:t>SEND experienced (desirable)</w:t>
      </w:r>
    </w:p>
    <w:p w14:paraId="6C2F53C3" w14:textId="5B294FF2" w:rsidR="00447D9C" w:rsidRPr="00FA6BD5" w:rsidRDefault="00447D9C" w:rsidP="0027164E">
      <w:pPr>
        <w:pStyle w:val="ListParagraph"/>
        <w:numPr>
          <w:ilvl w:val="0"/>
          <w:numId w:val="42"/>
        </w:numPr>
        <w:rPr>
          <w:rFonts w:ascii="Bahnschrift" w:hAnsi="Bahnschrift"/>
          <w:sz w:val="22"/>
          <w:szCs w:val="22"/>
        </w:rPr>
      </w:pPr>
      <w:r w:rsidRPr="00FA6BD5">
        <w:rPr>
          <w:rFonts w:ascii="Bahnschrift" w:hAnsi="Bahnschrift"/>
          <w:sz w:val="22"/>
          <w:szCs w:val="22"/>
        </w:rPr>
        <w:t xml:space="preserve">SEND CPD (desirable) </w:t>
      </w:r>
    </w:p>
    <w:p w14:paraId="70597F9C" w14:textId="34817B2F" w:rsidR="003C1E1B" w:rsidRPr="00FA6BD5" w:rsidRDefault="003C1E1B" w:rsidP="00A80A04">
      <w:pPr>
        <w:pStyle w:val="ListParagraph"/>
        <w:ind w:left="720"/>
        <w:rPr>
          <w:rFonts w:ascii="Bahnschrift" w:hAnsi="Bahnschrift"/>
          <w:sz w:val="22"/>
          <w:szCs w:val="22"/>
        </w:rPr>
      </w:pPr>
    </w:p>
    <w:p w14:paraId="665F891F" w14:textId="77777777" w:rsidR="003C1E1B" w:rsidRPr="00FA6BD5" w:rsidRDefault="003C1E1B" w:rsidP="00A80A04">
      <w:pPr>
        <w:pStyle w:val="ListParagraph"/>
        <w:ind w:left="720"/>
        <w:rPr>
          <w:rFonts w:ascii="Bahnschrift" w:hAnsi="Bahnschrift"/>
          <w:sz w:val="22"/>
          <w:szCs w:val="22"/>
        </w:rPr>
      </w:pPr>
    </w:p>
    <w:p w14:paraId="5DFCED2B" w14:textId="458E6960" w:rsidR="0013018D" w:rsidRPr="00FA6BD5" w:rsidRDefault="0068375E" w:rsidP="0013018D">
      <w:pPr>
        <w:rPr>
          <w:rFonts w:ascii="Bahnschrift" w:hAnsi="Bahnschrift"/>
          <w:b/>
          <w:bCs/>
          <w:sz w:val="22"/>
          <w:szCs w:val="22"/>
        </w:rPr>
      </w:pPr>
      <w:r w:rsidRPr="00FA6BD5">
        <w:rPr>
          <w:rFonts w:ascii="Bahnschrift" w:hAnsi="Bahnschrift"/>
          <w:b/>
          <w:bCs/>
          <w:sz w:val="22"/>
          <w:szCs w:val="22"/>
        </w:rPr>
        <w:t xml:space="preserve">Main Tasks &amp; Responsibilities </w:t>
      </w:r>
    </w:p>
    <w:p w14:paraId="61B0F7DF" w14:textId="77777777" w:rsidR="004C53EF" w:rsidRPr="00FA6BD5" w:rsidRDefault="004C53EF" w:rsidP="004C53EF">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To help reinforce learning. </w:t>
      </w:r>
    </w:p>
    <w:p w14:paraId="5D220611" w14:textId="77777777" w:rsidR="004C53EF" w:rsidRPr="00FA6BD5" w:rsidRDefault="004C53EF" w:rsidP="004C53EF">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To assist students with physical needs. </w:t>
      </w:r>
    </w:p>
    <w:p w14:paraId="7D4FB521" w14:textId="77777777" w:rsidR="004C53EF" w:rsidRPr="00FA6BD5" w:rsidRDefault="004C53EF" w:rsidP="004C53EF">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To help students record work in an appropriate way.</w:t>
      </w:r>
    </w:p>
    <w:p w14:paraId="75E4B5F6" w14:textId="77777777" w:rsidR="004C53EF" w:rsidRPr="00FA6BD5" w:rsidRDefault="004C53EF" w:rsidP="004C53EF">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To develop study and organisational skills. </w:t>
      </w:r>
    </w:p>
    <w:p w14:paraId="62258BB0" w14:textId="77777777" w:rsidR="004C53EF" w:rsidRPr="00FA6BD5" w:rsidRDefault="004C53EF" w:rsidP="004C53EF">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To help keep the students on task and to build motivation. </w:t>
      </w:r>
    </w:p>
    <w:p w14:paraId="556CB960" w14:textId="77777777" w:rsidR="004C53EF" w:rsidRPr="00FA6BD5" w:rsidRDefault="004C53EF" w:rsidP="004C53EF">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To model good practice. </w:t>
      </w:r>
    </w:p>
    <w:p w14:paraId="036D725A" w14:textId="03E3E5DC" w:rsidR="00566D60" w:rsidRPr="00FA6BD5" w:rsidRDefault="004C53EF" w:rsidP="0013018D">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To help build the student/s’ confidence and enhance self-esteem. </w:t>
      </w:r>
    </w:p>
    <w:p w14:paraId="7C6F5346" w14:textId="316CCB79"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To have formal and informal meetings with tutors to contribute to planning lessons / activities. </w:t>
      </w:r>
    </w:p>
    <w:p w14:paraId="640ED28B" w14:textId="0FDA8B87"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To prepare students beforehand for a task.</w:t>
      </w:r>
    </w:p>
    <w:p w14:paraId="27B0017A" w14:textId="59F1D55E"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To work on differentiated activities with identified groups. </w:t>
      </w:r>
    </w:p>
    <w:p w14:paraId="26357D23" w14:textId="077A0CE1"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To support the tutor in implementing specific teaching programmes.</w:t>
      </w:r>
    </w:p>
    <w:p w14:paraId="5FE07E04" w14:textId="3334DDE8"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To supervise practical tasks.</w:t>
      </w:r>
    </w:p>
    <w:p w14:paraId="76D9A6F2" w14:textId="1BCD9210"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To be involved in keeping records and evaluating identified students’ progress. Support the creation of individual learning plans.</w:t>
      </w:r>
    </w:p>
    <w:p w14:paraId="16E68F46" w14:textId="352537ED"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Support learners in all lessons and around the </w:t>
      </w:r>
      <w:proofErr w:type="gramStart"/>
      <w:r w:rsidRPr="00FA6BD5">
        <w:rPr>
          <w:rFonts w:ascii="Bahnschrift" w:hAnsi="Bahnschrift" w:cstheme="minorHAnsi"/>
          <w:sz w:val="22"/>
          <w:szCs w:val="22"/>
        </w:rPr>
        <w:t>centre</w:t>
      </w:r>
      <w:proofErr w:type="gramEnd"/>
    </w:p>
    <w:p w14:paraId="26131F90" w14:textId="64613802"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Provide one to one support to learners where </w:t>
      </w:r>
      <w:proofErr w:type="gramStart"/>
      <w:r w:rsidRPr="00FA6BD5">
        <w:rPr>
          <w:rFonts w:ascii="Bahnschrift" w:hAnsi="Bahnschrift" w:cstheme="minorHAnsi"/>
          <w:sz w:val="22"/>
          <w:szCs w:val="22"/>
        </w:rPr>
        <w:t>necessary</w:t>
      </w:r>
      <w:proofErr w:type="gramEnd"/>
    </w:p>
    <w:p w14:paraId="46AE9474" w14:textId="427C43DD"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Act as a key worker to specific learners through their </w:t>
      </w:r>
      <w:proofErr w:type="gramStart"/>
      <w:r w:rsidRPr="00FA6BD5">
        <w:rPr>
          <w:rFonts w:ascii="Bahnschrift" w:hAnsi="Bahnschrift" w:cstheme="minorHAnsi"/>
          <w:sz w:val="22"/>
          <w:szCs w:val="22"/>
        </w:rPr>
        <w:t>learning</w:t>
      </w:r>
      <w:proofErr w:type="gramEnd"/>
      <w:r w:rsidRPr="00FA6BD5">
        <w:rPr>
          <w:rFonts w:ascii="Bahnschrift" w:hAnsi="Bahnschrift" w:cstheme="minorHAnsi"/>
          <w:sz w:val="22"/>
          <w:szCs w:val="22"/>
        </w:rPr>
        <w:t xml:space="preserve"> </w:t>
      </w:r>
    </w:p>
    <w:p w14:paraId="4188035F" w14:textId="103A2C0A"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Liaise with relevant team members to ensure learners achieve their targets and progress into appropriate </w:t>
      </w:r>
      <w:proofErr w:type="gramStart"/>
      <w:r w:rsidRPr="00FA6BD5">
        <w:rPr>
          <w:rFonts w:ascii="Bahnschrift" w:hAnsi="Bahnschrift" w:cstheme="minorHAnsi"/>
          <w:sz w:val="22"/>
          <w:szCs w:val="22"/>
        </w:rPr>
        <w:t>outcomes</w:t>
      </w:r>
      <w:proofErr w:type="gramEnd"/>
    </w:p>
    <w:p w14:paraId="19F62BB4" w14:textId="0FCE8D05"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Read and analyse EHCP’s ensuring you identify the learning needs of the individual, while ensuring the correct resources are in place for </w:t>
      </w:r>
      <w:proofErr w:type="gramStart"/>
      <w:r w:rsidRPr="00FA6BD5">
        <w:rPr>
          <w:rFonts w:ascii="Bahnschrift" w:hAnsi="Bahnschrift" w:cstheme="minorHAnsi"/>
          <w:sz w:val="22"/>
          <w:szCs w:val="22"/>
        </w:rPr>
        <w:t>individuals</w:t>
      </w:r>
      <w:proofErr w:type="gramEnd"/>
      <w:r w:rsidRPr="00FA6BD5">
        <w:rPr>
          <w:rFonts w:ascii="Bahnschrift" w:hAnsi="Bahnschrift" w:cstheme="minorHAnsi"/>
          <w:sz w:val="22"/>
          <w:szCs w:val="22"/>
        </w:rPr>
        <w:t xml:space="preserve"> </w:t>
      </w:r>
    </w:p>
    <w:p w14:paraId="7C0989E5" w14:textId="5ACB9175" w:rsidR="0027164E" w:rsidRPr="00FA6BD5" w:rsidRDefault="0027164E" w:rsidP="00447D9C">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Provide appropriate encouragement, guidance and support to learners to help them </w:t>
      </w:r>
      <w:proofErr w:type="gramStart"/>
      <w:r w:rsidRPr="00FA6BD5">
        <w:rPr>
          <w:rFonts w:ascii="Bahnschrift" w:hAnsi="Bahnschrift" w:cstheme="minorHAnsi"/>
          <w:sz w:val="22"/>
          <w:szCs w:val="22"/>
        </w:rPr>
        <w:t>progress</w:t>
      </w:r>
      <w:proofErr w:type="gramEnd"/>
    </w:p>
    <w:p w14:paraId="14FC090F" w14:textId="541593CF"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Complete all required documentation accurately and within agreed </w:t>
      </w:r>
      <w:proofErr w:type="gramStart"/>
      <w:r w:rsidRPr="00FA6BD5">
        <w:rPr>
          <w:rFonts w:ascii="Bahnschrift" w:hAnsi="Bahnschrift" w:cstheme="minorHAnsi"/>
          <w:sz w:val="22"/>
          <w:szCs w:val="22"/>
        </w:rPr>
        <w:t>timescales</w:t>
      </w:r>
      <w:proofErr w:type="gramEnd"/>
    </w:p>
    <w:p w14:paraId="6DB2F281" w14:textId="2BB5D18A"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Any complaints are raised accordingly in line with TCHC’s Complaints Policy</w:t>
      </w:r>
    </w:p>
    <w:p w14:paraId="050E3960" w14:textId="6A675DEC"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Act as an ambassador for TCHC Ltd at all times, providing key information to all parties involved within the learner </w:t>
      </w:r>
      <w:proofErr w:type="gramStart"/>
      <w:r w:rsidRPr="00FA6BD5">
        <w:rPr>
          <w:rFonts w:ascii="Bahnschrift" w:hAnsi="Bahnschrift" w:cstheme="minorHAnsi"/>
          <w:sz w:val="22"/>
          <w:szCs w:val="22"/>
        </w:rPr>
        <w:t>journey</w:t>
      </w:r>
      <w:proofErr w:type="gramEnd"/>
    </w:p>
    <w:p w14:paraId="0DBBCAC1" w14:textId="65FD26E5"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Create conducive learning environments to optimise learners’ journey and support positive </w:t>
      </w:r>
      <w:proofErr w:type="gramStart"/>
      <w:r w:rsidRPr="00FA6BD5">
        <w:rPr>
          <w:rFonts w:ascii="Bahnschrift" w:hAnsi="Bahnschrift" w:cstheme="minorHAnsi"/>
          <w:sz w:val="22"/>
          <w:szCs w:val="22"/>
        </w:rPr>
        <w:t>outcomes</w:t>
      </w:r>
      <w:proofErr w:type="gramEnd"/>
    </w:p>
    <w:p w14:paraId="785E0E66" w14:textId="5029A525"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Actively ensure own CPD is kept up to date as per the requirements for your subject </w:t>
      </w:r>
      <w:proofErr w:type="gramStart"/>
      <w:r w:rsidRPr="00FA6BD5">
        <w:rPr>
          <w:rFonts w:ascii="Bahnschrift" w:hAnsi="Bahnschrift" w:cstheme="minorHAnsi"/>
          <w:sz w:val="22"/>
          <w:szCs w:val="22"/>
        </w:rPr>
        <w:t>area</w:t>
      </w:r>
      <w:proofErr w:type="gramEnd"/>
    </w:p>
    <w:p w14:paraId="0A8202D0" w14:textId="04C6ACB5"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 xml:space="preserve">To </w:t>
      </w:r>
      <w:proofErr w:type="gramStart"/>
      <w:r w:rsidRPr="00FA6BD5">
        <w:rPr>
          <w:rFonts w:ascii="Bahnschrift" w:hAnsi="Bahnschrift" w:cstheme="minorHAnsi"/>
          <w:sz w:val="22"/>
          <w:szCs w:val="22"/>
        </w:rPr>
        <w:t>take into account</w:t>
      </w:r>
      <w:proofErr w:type="gramEnd"/>
      <w:r w:rsidRPr="00FA6BD5">
        <w:rPr>
          <w:rFonts w:ascii="Bahnschrift" w:hAnsi="Bahnschrift" w:cstheme="minorHAnsi"/>
          <w:sz w:val="22"/>
          <w:szCs w:val="22"/>
        </w:rPr>
        <w:t xml:space="preserve"> the student/s’ special needs and ensure their access to the lesson and its content through appropriate clarification, explanations, equipment and materials. </w:t>
      </w:r>
    </w:p>
    <w:p w14:paraId="38B2AE18" w14:textId="234E36CE"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t>To build and maintain successful relationships with student, treat them consistently, with respect and consideration.</w:t>
      </w:r>
    </w:p>
    <w:p w14:paraId="39CDA1F7" w14:textId="353AB811" w:rsidR="0027164E" w:rsidRPr="00FA6BD5" w:rsidRDefault="0027164E" w:rsidP="000D1678">
      <w:pPr>
        <w:pStyle w:val="ListParagraph"/>
        <w:numPr>
          <w:ilvl w:val="0"/>
          <w:numId w:val="43"/>
        </w:numPr>
        <w:rPr>
          <w:rFonts w:ascii="Bahnschrift" w:hAnsi="Bahnschrift" w:cstheme="minorHAnsi"/>
          <w:sz w:val="22"/>
          <w:szCs w:val="22"/>
        </w:rPr>
      </w:pPr>
      <w:r w:rsidRPr="00FA6BD5">
        <w:rPr>
          <w:rFonts w:ascii="Bahnschrift" w:hAnsi="Bahnschrift" w:cstheme="minorHAnsi"/>
          <w:sz w:val="22"/>
          <w:szCs w:val="22"/>
        </w:rPr>
        <w:lastRenderedPageBreak/>
        <w:t xml:space="preserve">To help promote independent learning. </w:t>
      </w:r>
    </w:p>
    <w:p w14:paraId="2F07452B" w14:textId="77777777" w:rsidR="00447D9C" w:rsidRPr="00FA6BD5" w:rsidRDefault="00447D9C" w:rsidP="00447D9C">
      <w:pPr>
        <w:pStyle w:val="ListParagraph"/>
        <w:ind w:left="720"/>
        <w:rPr>
          <w:rFonts w:ascii="Bahnschrift" w:hAnsi="Bahnschrift" w:cstheme="minorHAnsi"/>
          <w:sz w:val="22"/>
          <w:szCs w:val="22"/>
        </w:rPr>
      </w:pPr>
    </w:p>
    <w:p w14:paraId="6547E72A" w14:textId="77777777" w:rsidR="00162110" w:rsidRPr="00FA6BD5" w:rsidRDefault="00162110" w:rsidP="00162110">
      <w:pPr>
        <w:rPr>
          <w:rFonts w:ascii="Bahnschrift" w:hAnsi="Bahnschrift" w:cstheme="minorHAnsi"/>
          <w:b/>
          <w:bCs/>
          <w:sz w:val="22"/>
          <w:szCs w:val="22"/>
        </w:rPr>
      </w:pPr>
      <w:r w:rsidRPr="00FA6BD5">
        <w:rPr>
          <w:rFonts w:ascii="Bahnschrift" w:hAnsi="Bahnschrift" w:cstheme="minorHAnsi"/>
          <w:b/>
          <w:bCs/>
          <w:sz w:val="22"/>
          <w:szCs w:val="22"/>
        </w:rPr>
        <w:t xml:space="preserve">Monitoring and Continual Improvement </w:t>
      </w:r>
    </w:p>
    <w:p w14:paraId="127C2049" w14:textId="77777777" w:rsidR="00162110" w:rsidRPr="00FA6BD5" w:rsidRDefault="00162110" w:rsidP="00162110">
      <w:pPr>
        <w:rPr>
          <w:rFonts w:ascii="Bahnschrift" w:hAnsi="Bahnschrift" w:cstheme="minorHAnsi"/>
          <w:sz w:val="22"/>
          <w:szCs w:val="22"/>
        </w:rPr>
      </w:pPr>
    </w:p>
    <w:p w14:paraId="3EEF44D2" w14:textId="229D92DD" w:rsidR="00162110" w:rsidRPr="00FA6BD5" w:rsidRDefault="00162110" w:rsidP="00162110">
      <w:pPr>
        <w:pStyle w:val="ListParagraph"/>
        <w:numPr>
          <w:ilvl w:val="0"/>
          <w:numId w:val="44"/>
        </w:numPr>
        <w:rPr>
          <w:rFonts w:ascii="Bahnschrift" w:hAnsi="Bahnschrift" w:cstheme="minorHAnsi"/>
          <w:sz w:val="22"/>
          <w:szCs w:val="22"/>
        </w:rPr>
      </w:pPr>
      <w:r w:rsidRPr="00FA6BD5">
        <w:rPr>
          <w:rFonts w:ascii="Bahnschrift" w:hAnsi="Bahnschrift" w:cstheme="minorHAnsi"/>
          <w:sz w:val="22"/>
          <w:szCs w:val="22"/>
        </w:rPr>
        <w:t>Follow the education inspection framework.</w:t>
      </w:r>
    </w:p>
    <w:p w14:paraId="7C2FFDE2" w14:textId="3CEB64BF" w:rsidR="00162110" w:rsidRPr="00FA6BD5" w:rsidRDefault="00162110" w:rsidP="00162110">
      <w:pPr>
        <w:pStyle w:val="ListParagraph"/>
        <w:numPr>
          <w:ilvl w:val="0"/>
          <w:numId w:val="44"/>
        </w:numPr>
        <w:rPr>
          <w:rFonts w:ascii="Bahnschrift" w:hAnsi="Bahnschrift" w:cstheme="minorHAnsi"/>
          <w:sz w:val="22"/>
          <w:szCs w:val="22"/>
        </w:rPr>
      </w:pPr>
      <w:r w:rsidRPr="00FA6BD5">
        <w:rPr>
          <w:rFonts w:ascii="Bahnschrift" w:hAnsi="Bahnschrift" w:cstheme="minorHAnsi"/>
          <w:sz w:val="22"/>
          <w:szCs w:val="22"/>
        </w:rPr>
        <w:t xml:space="preserve">Undertake regular CPD and record it using company documents. </w:t>
      </w:r>
    </w:p>
    <w:p w14:paraId="582BBFE3" w14:textId="5BADB123" w:rsidR="00162110" w:rsidRPr="00FA6BD5" w:rsidRDefault="00162110" w:rsidP="00162110">
      <w:pPr>
        <w:pStyle w:val="ListParagraph"/>
        <w:numPr>
          <w:ilvl w:val="0"/>
          <w:numId w:val="44"/>
        </w:numPr>
        <w:rPr>
          <w:rFonts w:ascii="Bahnschrift" w:hAnsi="Bahnschrift" w:cstheme="minorHAnsi"/>
          <w:sz w:val="22"/>
          <w:szCs w:val="22"/>
        </w:rPr>
      </w:pPr>
      <w:r w:rsidRPr="00FA6BD5">
        <w:rPr>
          <w:rFonts w:ascii="Bahnschrift" w:hAnsi="Bahnschrift" w:cstheme="minorHAnsi"/>
          <w:sz w:val="22"/>
          <w:szCs w:val="22"/>
        </w:rPr>
        <w:t>Undertake qualifications where suitable as part of your own learning and development.</w:t>
      </w:r>
    </w:p>
    <w:p w14:paraId="216D39D0" w14:textId="675A3E5C" w:rsidR="00162110" w:rsidRPr="00FA6BD5" w:rsidRDefault="00162110" w:rsidP="00162110">
      <w:pPr>
        <w:pStyle w:val="ListParagraph"/>
        <w:numPr>
          <w:ilvl w:val="0"/>
          <w:numId w:val="44"/>
        </w:numPr>
        <w:rPr>
          <w:rFonts w:ascii="Bahnschrift" w:hAnsi="Bahnschrift" w:cstheme="minorHAnsi"/>
          <w:sz w:val="22"/>
          <w:szCs w:val="22"/>
        </w:rPr>
      </w:pPr>
      <w:r w:rsidRPr="00FA6BD5">
        <w:rPr>
          <w:rFonts w:ascii="Bahnschrift" w:hAnsi="Bahnschrift" w:cstheme="minorHAnsi"/>
          <w:sz w:val="22"/>
          <w:szCs w:val="22"/>
        </w:rPr>
        <w:t>Take proactive approaches to ensure Safeguarding and Prevent is embedded into the delivery and ensure issues are raised accordingly, in line with TCHC’s Safeguarding Policy using the appropriate recording and reporting tools.</w:t>
      </w:r>
    </w:p>
    <w:p w14:paraId="62CEF976" w14:textId="790A1234" w:rsidR="00162110" w:rsidRPr="00FA6BD5" w:rsidRDefault="00162110" w:rsidP="00162110">
      <w:pPr>
        <w:pStyle w:val="ListParagraph"/>
        <w:numPr>
          <w:ilvl w:val="0"/>
          <w:numId w:val="44"/>
        </w:numPr>
        <w:rPr>
          <w:rFonts w:ascii="Bahnschrift" w:hAnsi="Bahnschrift" w:cstheme="minorHAnsi"/>
          <w:sz w:val="22"/>
          <w:szCs w:val="22"/>
        </w:rPr>
      </w:pPr>
      <w:r w:rsidRPr="00FA6BD5">
        <w:rPr>
          <w:rFonts w:ascii="Bahnschrift" w:hAnsi="Bahnschrift" w:cstheme="minorHAnsi"/>
          <w:sz w:val="22"/>
          <w:szCs w:val="22"/>
        </w:rPr>
        <w:t>Ensure any complaints are raised accordingly in line with TCHC’s Complaints Policy</w:t>
      </w:r>
    </w:p>
    <w:p w14:paraId="3945099F" w14:textId="77777777" w:rsidR="00162110" w:rsidRPr="00FA6BD5" w:rsidRDefault="00162110" w:rsidP="00162110">
      <w:pPr>
        <w:rPr>
          <w:rFonts w:ascii="Bahnschrift" w:hAnsi="Bahnschrift" w:cstheme="minorHAnsi"/>
          <w:sz w:val="22"/>
          <w:szCs w:val="22"/>
        </w:rPr>
      </w:pPr>
    </w:p>
    <w:p w14:paraId="288EE5DD" w14:textId="680CABAA" w:rsidR="00162110" w:rsidRPr="00FA6BD5" w:rsidRDefault="00162110" w:rsidP="00162110">
      <w:pPr>
        <w:rPr>
          <w:rFonts w:ascii="Bahnschrift" w:hAnsi="Bahnschrift" w:cstheme="minorHAnsi"/>
          <w:b/>
          <w:bCs/>
          <w:sz w:val="22"/>
          <w:szCs w:val="22"/>
        </w:rPr>
      </w:pPr>
      <w:r w:rsidRPr="00FA6BD5">
        <w:rPr>
          <w:rFonts w:ascii="Bahnschrift" w:hAnsi="Bahnschrift" w:cstheme="minorHAnsi"/>
          <w:b/>
          <w:bCs/>
          <w:sz w:val="22"/>
          <w:szCs w:val="22"/>
        </w:rPr>
        <w:t>Teamwork</w:t>
      </w:r>
    </w:p>
    <w:p w14:paraId="0D15259B" w14:textId="77777777" w:rsidR="00162110" w:rsidRPr="00FA6BD5" w:rsidRDefault="00162110" w:rsidP="00162110">
      <w:pPr>
        <w:rPr>
          <w:rFonts w:ascii="Bahnschrift" w:hAnsi="Bahnschrift" w:cstheme="minorHAnsi"/>
          <w:sz w:val="22"/>
          <w:szCs w:val="22"/>
        </w:rPr>
      </w:pPr>
    </w:p>
    <w:p w14:paraId="7F50685F" w14:textId="14C0C528" w:rsidR="00162110" w:rsidRPr="00FA6BD5" w:rsidRDefault="00162110" w:rsidP="00162110">
      <w:pPr>
        <w:pStyle w:val="ListParagraph"/>
        <w:numPr>
          <w:ilvl w:val="0"/>
          <w:numId w:val="45"/>
        </w:numPr>
        <w:rPr>
          <w:rFonts w:ascii="Bahnschrift" w:hAnsi="Bahnschrift" w:cstheme="minorHAnsi"/>
          <w:sz w:val="22"/>
          <w:szCs w:val="22"/>
        </w:rPr>
      </w:pPr>
      <w:r w:rsidRPr="00FA6BD5">
        <w:rPr>
          <w:rFonts w:ascii="Bahnschrift" w:hAnsi="Bahnschrift" w:cstheme="minorHAnsi"/>
          <w:sz w:val="22"/>
          <w:szCs w:val="22"/>
        </w:rPr>
        <w:t xml:space="preserve">Liaise with relevant team members to ensure learners achieve their targets and progress into appropriate </w:t>
      </w:r>
      <w:proofErr w:type="gramStart"/>
      <w:r w:rsidRPr="00FA6BD5">
        <w:rPr>
          <w:rFonts w:ascii="Bahnschrift" w:hAnsi="Bahnschrift" w:cstheme="minorHAnsi"/>
          <w:sz w:val="22"/>
          <w:szCs w:val="22"/>
        </w:rPr>
        <w:t>outcomes</w:t>
      </w:r>
      <w:proofErr w:type="gramEnd"/>
    </w:p>
    <w:p w14:paraId="4AC10623" w14:textId="4E3ABEF8" w:rsidR="00162110" w:rsidRPr="00FA6BD5" w:rsidRDefault="00162110" w:rsidP="00162110">
      <w:pPr>
        <w:pStyle w:val="ListParagraph"/>
        <w:numPr>
          <w:ilvl w:val="0"/>
          <w:numId w:val="45"/>
        </w:numPr>
        <w:rPr>
          <w:rFonts w:ascii="Bahnschrift" w:hAnsi="Bahnschrift" w:cstheme="minorHAnsi"/>
          <w:sz w:val="22"/>
          <w:szCs w:val="22"/>
        </w:rPr>
      </w:pPr>
      <w:r w:rsidRPr="00FA6BD5">
        <w:rPr>
          <w:rFonts w:ascii="Bahnschrift" w:hAnsi="Bahnschrift" w:cstheme="minorHAnsi"/>
          <w:sz w:val="22"/>
          <w:szCs w:val="22"/>
        </w:rPr>
        <w:t xml:space="preserve">Establish, develop and maintain effective working relationships with other external organisations involved with the service and </w:t>
      </w:r>
      <w:proofErr w:type="gramStart"/>
      <w:r w:rsidRPr="00FA6BD5">
        <w:rPr>
          <w:rFonts w:ascii="Bahnschrift" w:hAnsi="Bahnschrift" w:cstheme="minorHAnsi"/>
          <w:sz w:val="22"/>
          <w:szCs w:val="22"/>
        </w:rPr>
        <w:t>learners</w:t>
      </w:r>
      <w:proofErr w:type="gramEnd"/>
    </w:p>
    <w:p w14:paraId="6A154FD8" w14:textId="74D6EBA2" w:rsidR="00162110" w:rsidRPr="00FA6BD5" w:rsidRDefault="00162110" w:rsidP="00162110">
      <w:pPr>
        <w:pStyle w:val="ListParagraph"/>
        <w:numPr>
          <w:ilvl w:val="0"/>
          <w:numId w:val="45"/>
        </w:numPr>
        <w:rPr>
          <w:rFonts w:ascii="Bahnschrift" w:hAnsi="Bahnschrift" w:cstheme="minorHAnsi"/>
          <w:sz w:val="22"/>
          <w:szCs w:val="22"/>
        </w:rPr>
      </w:pPr>
      <w:r w:rsidRPr="00FA6BD5">
        <w:rPr>
          <w:rFonts w:ascii="Bahnschrift" w:hAnsi="Bahnschrift" w:cstheme="minorHAnsi"/>
          <w:sz w:val="22"/>
          <w:szCs w:val="22"/>
        </w:rPr>
        <w:t xml:space="preserve">Attend monthly team meetings with line manager to discuss </w:t>
      </w:r>
      <w:proofErr w:type="gramStart"/>
      <w:r w:rsidRPr="00FA6BD5">
        <w:rPr>
          <w:rFonts w:ascii="Bahnschrift" w:hAnsi="Bahnschrift" w:cstheme="minorHAnsi"/>
          <w:sz w:val="22"/>
          <w:szCs w:val="22"/>
        </w:rPr>
        <w:t>feedback</w:t>
      </w:r>
      <w:proofErr w:type="gramEnd"/>
    </w:p>
    <w:p w14:paraId="4EA4F739" w14:textId="77777777" w:rsidR="00162110" w:rsidRPr="00FA6BD5" w:rsidRDefault="00162110" w:rsidP="00162110">
      <w:pPr>
        <w:rPr>
          <w:rFonts w:ascii="Bahnschrift" w:hAnsi="Bahnschrift" w:cstheme="minorHAnsi"/>
          <w:sz w:val="22"/>
          <w:szCs w:val="22"/>
        </w:rPr>
      </w:pPr>
    </w:p>
    <w:p w14:paraId="29AD12CF" w14:textId="77777777" w:rsidR="00162110" w:rsidRPr="00FA6BD5" w:rsidRDefault="00162110" w:rsidP="00162110">
      <w:pPr>
        <w:rPr>
          <w:rFonts w:ascii="Bahnschrift" w:hAnsi="Bahnschrift" w:cstheme="minorHAnsi"/>
          <w:b/>
          <w:bCs/>
          <w:sz w:val="22"/>
          <w:szCs w:val="22"/>
        </w:rPr>
      </w:pPr>
      <w:r w:rsidRPr="00FA6BD5">
        <w:rPr>
          <w:rFonts w:ascii="Bahnschrift" w:hAnsi="Bahnschrift" w:cstheme="minorHAnsi"/>
          <w:b/>
          <w:bCs/>
          <w:sz w:val="22"/>
          <w:szCs w:val="22"/>
        </w:rPr>
        <w:t xml:space="preserve">Awarding bodies/Funders/OFSTED </w:t>
      </w:r>
    </w:p>
    <w:p w14:paraId="6FB76584" w14:textId="77777777" w:rsidR="00162110" w:rsidRPr="00FA6BD5" w:rsidRDefault="00162110" w:rsidP="00162110">
      <w:pPr>
        <w:rPr>
          <w:rFonts w:ascii="Bahnschrift" w:hAnsi="Bahnschrift" w:cstheme="minorHAnsi"/>
          <w:sz w:val="22"/>
          <w:szCs w:val="22"/>
        </w:rPr>
      </w:pPr>
    </w:p>
    <w:p w14:paraId="69BE5C61" w14:textId="33B5960E" w:rsidR="00162110" w:rsidRPr="00FA6BD5" w:rsidRDefault="00162110" w:rsidP="00162110">
      <w:pPr>
        <w:pStyle w:val="ListParagraph"/>
        <w:numPr>
          <w:ilvl w:val="0"/>
          <w:numId w:val="46"/>
        </w:numPr>
        <w:rPr>
          <w:rFonts w:ascii="Bahnschrift" w:hAnsi="Bahnschrift" w:cstheme="minorHAnsi"/>
          <w:sz w:val="22"/>
          <w:szCs w:val="22"/>
        </w:rPr>
      </w:pPr>
      <w:r w:rsidRPr="00FA6BD5">
        <w:rPr>
          <w:rFonts w:ascii="Bahnschrift" w:hAnsi="Bahnschrift" w:cstheme="minorHAnsi"/>
          <w:sz w:val="22"/>
          <w:szCs w:val="22"/>
        </w:rPr>
        <w:t xml:space="preserve">Follow all company policies and procedures. </w:t>
      </w:r>
    </w:p>
    <w:p w14:paraId="3F103F23" w14:textId="37EFFE3D" w:rsidR="00162110" w:rsidRPr="00FA6BD5" w:rsidRDefault="00162110" w:rsidP="00162110">
      <w:pPr>
        <w:pStyle w:val="ListParagraph"/>
        <w:numPr>
          <w:ilvl w:val="0"/>
          <w:numId w:val="46"/>
        </w:numPr>
        <w:rPr>
          <w:rFonts w:ascii="Bahnschrift" w:hAnsi="Bahnschrift" w:cstheme="minorHAnsi"/>
          <w:sz w:val="22"/>
          <w:szCs w:val="22"/>
        </w:rPr>
      </w:pPr>
      <w:r w:rsidRPr="00FA6BD5">
        <w:rPr>
          <w:rFonts w:ascii="Bahnschrift" w:hAnsi="Bahnschrift" w:cstheme="minorHAnsi"/>
          <w:sz w:val="22"/>
          <w:szCs w:val="22"/>
        </w:rPr>
        <w:t>Participate in OFSTED inspections as required.</w:t>
      </w:r>
    </w:p>
    <w:p w14:paraId="6D52F568" w14:textId="510BCD2C" w:rsidR="00162110" w:rsidRPr="00FA6BD5" w:rsidRDefault="00162110" w:rsidP="00162110">
      <w:pPr>
        <w:pStyle w:val="ListParagraph"/>
        <w:numPr>
          <w:ilvl w:val="0"/>
          <w:numId w:val="46"/>
        </w:numPr>
        <w:rPr>
          <w:rFonts w:ascii="Bahnschrift" w:hAnsi="Bahnschrift" w:cstheme="minorHAnsi"/>
          <w:sz w:val="22"/>
          <w:szCs w:val="22"/>
        </w:rPr>
      </w:pPr>
      <w:r w:rsidRPr="00FA6BD5">
        <w:rPr>
          <w:rFonts w:ascii="Bahnschrift" w:hAnsi="Bahnschrift" w:cstheme="minorHAnsi"/>
          <w:sz w:val="22"/>
          <w:szCs w:val="22"/>
        </w:rPr>
        <w:t xml:space="preserve">Be very familiar with key company policies. </w:t>
      </w:r>
    </w:p>
    <w:p w14:paraId="08134FC7" w14:textId="77777777" w:rsidR="00162110" w:rsidRPr="00FA6BD5" w:rsidRDefault="00162110" w:rsidP="00162110">
      <w:pPr>
        <w:rPr>
          <w:rFonts w:ascii="Bahnschrift" w:hAnsi="Bahnschrift" w:cstheme="minorHAnsi"/>
          <w:sz w:val="22"/>
          <w:szCs w:val="22"/>
        </w:rPr>
      </w:pPr>
    </w:p>
    <w:p w14:paraId="546BEDEA" w14:textId="77777777" w:rsidR="00FA6BD5" w:rsidRPr="00FA6BD5" w:rsidRDefault="00FA6BD5" w:rsidP="00FA6BD5">
      <w:pPr>
        <w:rPr>
          <w:rFonts w:ascii="Bahnschrift" w:hAnsi="Bahnschrift"/>
          <w:sz w:val="22"/>
          <w:szCs w:val="22"/>
          <w:lang w:eastAsia="en-GB"/>
        </w:rPr>
      </w:pPr>
      <w:r w:rsidRPr="00FA6BD5">
        <w:rPr>
          <w:rFonts w:ascii="Bahnschrift" w:hAnsi="Bahnschrift"/>
          <w:b/>
          <w:bCs/>
          <w:sz w:val="22"/>
          <w:szCs w:val="22"/>
        </w:rPr>
        <w:t xml:space="preserve">Note: </w:t>
      </w:r>
      <w:r w:rsidRPr="00FA6BD5">
        <w:rPr>
          <w:rFonts w:ascii="Bahnschrift" w:hAnsi="Bahnschrift"/>
          <w:sz w:val="22"/>
          <w:szCs w:val="22"/>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4B931B13" w14:textId="77777777" w:rsidR="00FA6BD5" w:rsidRPr="00FA6BD5" w:rsidRDefault="00FA6BD5" w:rsidP="00FA6BD5">
      <w:pPr>
        <w:textAlignment w:val="baseline"/>
        <w:rPr>
          <w:rFonts w:ascii="Bahnschrift" w:hAnsi="Bahnschrift"/>
          <w:sz w:val="22"/>
          <w:szCs w:val="22"/>
          <w:lang w:eastAsia="en-GB"/>
        </w:rPr>
      </w:pPr>
    </w:p>
    <w:p w14:paraId="65828569" w14:textId="77777777" w:rsidR="00FA6BD5" w:rsidRPr="00FA6BD5" w:rsidRDefault="00FA6BD5" w:rsidP="00FA6BD5">
      <w:pPr>
        <w:textAlignment w:val="baseline"/>
        <w:rPr>
          <w:rFonts w:ascii="Bahnschrift" w:hAnsi="Bahnschrift"/>
          <w:sz w:val="22"/>
          <w:szCs w:val="22"/>
          <w:lang w:eastAsia="en-GB"/>
        </w:rPr>
      </w:pPr>
      <w:r w:rsidRPr="00FA6BD5">
        <w:rPr>
          <w:rFonts w:ascii="Bahnschrift" w:hAnsi="Bahnschrift"/>
          <w:sz w:val="22"/>
          <w:szCs w:val="22"/>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5B45015B" w14:textId="77777777" w:rsidR="00FA6BD5" w:rsidRPr="00FA6BD5" w:rsidRDefault="00FA6BD5" w:rsidP="00FA6BD5">
      <w:pPr>
        <w:pStyle w:val="NormalWeb"/>
        <w:shd w:val="clear" w:color="auto" w:fill="FFFFFF"/>
        <w:rPr>
          <w:rFonts w:ascii="Bahnschrift" w:hAnsi="Bahnschrift"/>
          <w:color w:val="2D2D2D"/>
          <w:sz w:val="22"/>
          <w:szCs w:val="22"/>
        </w:rPr>
      </w:pPr>
      <w:r w:rsidRPr="00FA6BD5">
        <w:rPr>
          <w:rFonts w:ascii="Bahnschrift" w:hAnsi="Bahnschrift"/>
          <w:b/>
          <w:bCs/>
          <w:color w:val="2D2D2D"/>
          <w:sz w:val="22"/>
          <w:szCs w:val="22"/>
        </w:rPr>
        <w:t>Confidentiality</w:t>
      </w:r>
    </w:p>
    <w:p w14:paraId="0151F5B3" w14:textId="77777777" w:rsidR="00FA6BD5" w:rsidRPr="00FA6BD5" w:rsidRDefault="00FA6BD5" w:rsidP="00FA6BD5">
      <w:pPr>
        <w:pStyle w:val="NormalWeb"/>
        <w:shd w:val="clear" w:color="auto" w:fill="FFFFFF"/>
        <w:rPr>
          <w:rFonts w:ascii="Bahnschrift" w:hAnsi="Bahnschrift"/>
          <w:color w:val="2D2D2D"/>
          <w:sz w:val="22"/>
          <w:szCs w:val="22"/>
        </w:rPr>
      </w:pPr>
      <w:r w:rsidRPr="00FA6BD5">
        <w:rPr>
          <w:rFonts w:ascii="Bahnschrift" w:hAnsi="Bahnschrift"/>
          <w:color w:val="2D2D2D"/>
          <w:sz w:val="22"/>
          <w:szCs w:val="22"/>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404B8E3F" w14:textId="77777777" w:rsidR="00FA6BD5" w:rsidRPr="00FA6BD5" w:rsidRDefault="00FA6BD5" w:rsidP="00FA6BD5">
      <w:pPr>
        <w:pStyle w:val="NormalWeb"/>
        <w:shd w:val="clear" w:color="auto" w:fill="FFFFFF"/>
        <w:rPr>
          <w:rFonts w:ascii="Bahnschrift" w:hAnsi="Bahnschrift"/>
          <w:color w:val="2D2D2D"/>
          <w:sz w:val="22"/>
          <w:szCs w:val="22"/>
        </w:rPr>
      </w:pPr>
      <w:r w:rsidRPr="00FA6BD5">
        <w:rPr>
          <w:rFonts w:ascii="Bahnschrift" w:hAnsi="Bahnschrift"/>
          <w:b/>
          <w:bCs/>
          <w:color w:val="2D2D2D"/>
          <w:sz w:val="22"/>
          <w:szCs w:val="22"/>
        </w:rPr>
        <w:t>Safeguarding, Prevent &amp; Equal Opportunities</w:t>
      </w:r>
    </w:p>
    <w:p w14:paraId="2D9CE5E6" w14:textId="77777777" w:rsidR="00FA6BD5" w:rsidRPr="00FA6BD5" w:rsidRDefault="00FA6BD5" w:rsidP="00FA6BD5">
      <w:pPr>
        <w:pStyle w:val="NormalWeb"/>
        <w:shd w:val="clear" w:color="auto" w:fill="FFFFFF"/>
        <w:rPr>
          <w:rFonts w:ascii="Bahnschrift" w:hAnsi="Bahnschrift"/>
          <w:color w:val="2D2D2D"/>
          <w:sz w:val="22"/>
          <w:szCs w:val="22"/>
        </w:rPr>
      </w:pPr>
      <w:r w:rsidRPr="00FA6BD5">
        <w:rPr>
          <w:rFonts w:ascii="Bahnschrift" w:hAnsi="Bahnschrift"/>
          <w:color w:val="2D2D2D"/>
          <w:sz w:val="22"/>
          <w:szCs w:val="22"/>
        </w:rPr>
        <w:lastRenderedPageBreak/>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772C73C8" w14:textId="77777777" w:rsidR="00FA6BD5" w:rsidRPr="00FA6BD5" w:rsidRDefault="00FA6BD5" w:rsidP="00FA6BD5">
      <w:pPr>
        <w:pStyle w:val="NormalWeb"/>
        <w:shd w:val="clear" w:color="auto" w:fill="FFFFFF"/>
        <w:rPr>
          <w:rFonts w:ascii="Bahnschrift" w:hAnsi="Bahnschrift"/>
          <w:color w:val="2D2D2D"/>
          <w:sz w:val="22"/>
          <w:szCs w:val="22"/>
        </w:rPr>
      </w:pPr>
      <w:r w:rsidRPr="00FA6BD5">
        <w:rPr>
          <w:rFonts w:ascii="Bahnschrift" w:hAnsi="Bahnschrift"/>
          <w:b/>
          <w:bCs/>
          <w:color w:val="2D2D2D"/>
          <w:sz w:val="22"/>
          <w:szCs w:val="22"/>
        </w:rPr>
        <w:t>Pre-employment checks</w:t>
      </w:r>
    </w:p>
    <w:p w14:paraId="7F62A794" w14:textId="77777777" w:rsidR="00FA6BD5" w:rsidRPr="00FA6BD5" w:rsidRDefault="00FA6BD5" w:rsidP="00FA6BD5">
      <w:pPr>
        <w:rPr>
          <w:rFonts w:ascii="Bahnschrift" w:hAnsi="Bahnschrift"/>
          <w:sz w:val="22"/>
          <w:szCs w:val="22"/>
        </w:rPr>
      </w:pPr>
      <w:r w:rsidRPr="00FA6BD5">
        <w:rPr>
          <w:rFonts w:ascii="Bahnschrift" w:hAnsi="Bahnschrift"/>
          <w:sz w:val="22"/>
          <w:szCs w:val="22"/>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6C3D693" w14:textId="77777777" w:rsidR="00FA6BD5" w:rsidRPr="00FA6BD5" w:rsidRDefault="00FA6BD5" w:rsidP="00FA6BD5">
      <w:pPr>
        <w:rPr>
          <w:rFonts w:ascii="Bahnschrift" w:hAnsi="Bahnschrift"/>
          <w:sz w:val="22"/>
          <w:szCs w:val="22"/>
        </w:rPr>
      </w:pPr>
    </w:p>
    <w:p w14:paraId="220B77FB" w14:textId="77777777" w:rsidR="00FA6BD5" w:rsidRPr="00FA6BD5" w:rsidRDefault="00FA6BD5" w:rsidP="00FA6BD5">
      <w:pPr>
        <w:rPr>
          <w:rFonts w:ascii="Bahnschrift" w:hAnsi="Bahnschrift"/>
          <w:sz w:val="22"/>
          <w:szCs w:val="22"/>
        </w:rPr>
      </w:pPr>
      <w:r w:rsidRPr="00FA6BD5">
        <w:rPr>
          <w:rFonts w:ascii="Bahnschrift" w:hAnsi="Bahnschrift"/>
          <w:sz w:val="22"/>
          <w:szCs w:val="22"/>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FA6BD5" w:rsidRDefault="00AA58BB" w:rsidP="003C2395">
      <w:pPr>
        <w:rPr>
          <w:rFonts w:ascii="Bahnschrift" w:hAnsi="Bahnschrift"/>
          <w:b/>
          <w:bCs/>
          <w:sz w:val="22"/>
          <w:szCs w:val="22"/>
        </w:rPr>
      </w:pPr>
    </w:p>
    <w:p w14:paraId="2F6F168F" w14:textId="1CA4D0A8" w:rsidR="00235999" w:rsidRPr="00FA6BD5"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FA6BD5">
        <w:rPr>
          <w:rFonts w:ascii="Bahnschrift" w:hAnsi="Bahnschrift"/>
          <w:b/>
          <w:bCs/>
          <w:sz w:val="22"/>
          <w:szCs w:val="22"/>
        </w:rPr>
        <w:t xml:space="preserve">Rewards for your </w:t>
      </w:r>
      <w:r w:rsidR="004D7DB1" w:rsidRPr="00FA6BD5">
        <w:rPr>
          <w:rFonts w:ascii="Bahnschrift" w:hAnsi="Bahnschrift"/>
          <w:b/>
          <w:bCs/>
          <w:sz w:val="22"/>
          <w:szCs w:val="22"/>
        </w:rPr>
        <w:t xml:space="preserve">hard </w:t>
      </w:r>
      <w:r w:rsidRPr="00FA6BD5">
        <w:rPr>
          <w:rFonts w:ascii="Bahnschrift" w:hAnsi="Bahnschrift"/>
          <w:b/>
          <w:bCs/>
          <w:sz w:val="22"/>
          <w:szCs w:val="22"/>
        </w:rPr>
        <w:t>work</w:t>
      </w:r>
    </w:p>
    <w:p w14:paraId="58ED66AE" w14:textId="26890385" w:rsidR="00F26F2C" w:rsidRPr="00FA6BD5" w:rsidRDefault="00F26F2C" w:rsidP="00607D32">
      <w:pPr>
        <w:rPr>
          <w:rFonts w:ascii="Bahnschrift" w:hAnsi="Bahnschrift"/>
          <w:b/>
          <w:bCs/>
          <w:sz w:val="22"/>
          <w:szCs w:val="22"/>
        </w:rPr>
      </w:pPr>
    </w:p>
    <w:p w14:paraId="6413281E" w14:textId="3FE9AB32" w:rsidR="00F26F2C" w:rsidRPr="00FA6BD5" w:rsidRDefault="0068375E" w:rsidP="00F26F2C">
      <w:pPr>
        <w:rPr>
          <w:rFonts w:ascii="Bahnschrift" w:hAnsi="Bahnschrift"/>
          <w:sz w:val="22"/>
          <w:szCs w:val="22"/>
        </w:rPr>
      </w:pPr>
      <w:r w:rsidRPr="00FA6BD5">
        <w:rPr>
          <w:rFonts w:ascii="Bahnschrift" w:hAnsi="Bahnschrift"/>
          <w:sz w:val="22"/>
          <w:szCs w:val="22"/>
        </w:rPr>
        <w:t>For us here at TCHC reward means far more than just pay. Our generous and competitive benefits package includes:</w:t>
      </w:r>
    </w:p>
    <w:p w14:paraId="57B0A9EA" w14:textId="2F735BFD" w:rsidR="00F26F2C" w:rsidRPr="00FA6BD5" w:rsidRDefault="00F26F2C" w:rsidP="00F26F2C">
      <w:pPr>
        <w:rPr>
          <w:rFonts w:ascii="Bahnschrift" w:hAnsi="Bahnschrift"/>
          <w:sz w:val="22"/>
          <w:szCs w:val="22"/>
        </w:rPr>
      </w:pPr>
    </w:p>
    <w:p w14:paraId="65C5F06D" w14:textId="049A1C63" w:rsidR="0096241D" w:rsidRPr="00FA6BD5" w:rsidRDefault="0068375E" w:rsidP="0096241D">
      <w:pPr>
        <w:pStyle w:val="ListParagraph"/>
        <w:numPr>
          <w:ilvl w:val="0"/>
          <w:numId w:val="22"/>
        </w:numPr>
        <w:rPr>
          <w:rFonts w:ascii="Bahnschrift" w:hAnsi="Bahnschrift"/>
          <w:sz w:val="22"/>
          <w:szCs w:val="22"/>
        </w:rPr>
      </w:pPr>
      <w:r w:rsidRPr="00FA6BD5">
        <w:rPr>
          <w:rFonts w:ascii="Bahnschrift" w:hAnsi="Bahnschrift"/>
          <w:sz w:val="22"/>
          <w:szCs w:val="22"/>
        </w:rPr>
        <w:t>A</w:t>
      </w:r>
      <w:r w:rsidR="00F26F2C" w:rsidRPr="00FA6BD5">
        <w:rPr>
          <w:rFonts w:ascii="Bahnschrift" w:hAnsi="Bahnschrift"/>
          <w:sz w:val="22"/>
          <w:szCs w:val="22"/>
        </w:rPr>
        <w:t>nnual leave up to 2</w:t>
      </w:r>
      <w:r w:rsidR="00235999" w:rsidRPr="00FA6BD5">
        <w:rPr>
          <w:rFonts w:ascii="Bahnschrift" w:hAnsi="Bahnschrift"/>
          <w:sz w:val="22"/>
          <w:szCs w:val="22"/>
        </w:rPr>
        <w:t>5</w:t>
      </w:r>
      <w:r w:rsidR="00F26F2C" w:rsidRPr="00FA6BD5">
        <w:rPr>
          <w:rFonts w:ascii="Bahnschrift" w:hAnsi="Bahnschrift"/>
          <w:sz w:val="22"/>
          <w:szCs w:val="22"/>
        </w:rPr>
        <w:t xml:space="preserve"> days plus 8 public Bank Holiday</w:t>
      </w:r>
    </w:p>
    <w:p w14:paraId="576B6811" w14:textId="77777777" w:rsidR="00235999" w:rsidRPr="00FA6BD5" w:rsidRDefault="0068375E" w:rsidP="0096241D">
      <w:pPr>
        <w:pStyle w:val="ListParagraph"/>
        <w:numPr>
          <w:ilvl w:val="0"/>
          <w:numId w:val="22"/>
        </w:numPr>
        <w:rPr>
          <w:rFonts w:ascii="Bahnschrift" w:hAnsi="Bahnschrift"/>
          <w:sz w:val="22"/>
          <w:szCs w:val="22"/>
        </w:rPr>
      </w:pPr>
      <w:r w:rsidRPr="00FA6BD5">
        <w:rPr>
          <w:rFonts w:ascii="Bahnschrift" w:hAnsi="Bahnschrift"/>
          <w:sz w:val="22"/>
          <w:szCs w:val="22"/>
        </w:rPr>
        <w:t xml:space="preserve">We operate a Christmas and New Year shutdown period in which you will receive additional 3 days of leave at full pay to cover this closure period. </w:t>
      </w:r>
    </w:p>
    <w:p w14:paraId="482CB217" w14:textId="649F8984" w:rsidR="0096241D" w:rsidRPr="00FA6BD5" w:rsidRDefault="0068375E" w:rsidP="0096241D">
      <w:pPr>
        <w:pStyle w:val="ListParagraph"/>
        <w:numPr>
          <w:ilvl w:val="0"/>
          <w:numId w:val="22"/>
        </w:numPr>
        <w:rPr>
          <w:rFonts w:ascii="Bahnschrift" w:hAnsi="Bahnschrift"/>
          <w:sz w:val="22"/>
          <w:szCs w:val="22"/>
        </w:rPr>
      </w:pPr>
      <w:r w:rsidRPr="00FA6BD5">
        <w:rPr>
          <w:rFonts w:ascii="Bahnschrift" w:hAnsi="Bahnschrift"/>
          <w:sz w:val="22"/>
          <w:szCs w:val="22"/>
        </w:rPr>
        <w:t>When your birthday falls on a working day you will receive this day off at full pay.</w:t>
      </w:r>
    </w:p>
    <w:p w14:paraId="52B92326" w14:textId="77777777" w:rsidR="0096241D" w:rsidRPr="00FA6BD5" w:rsidRDefault="0068375E" w:rsidP="0096241D">
      <w:pPr>
        <w:pStyle w:val="ListParagraph"/>
        <w:numPr>
          <w:ilvl w:val="0"/>
          <w:numId w:val="22"/>
        </w:numPr>
        <w:rPr>
          <w:rFonts w:ascii="Bahnschrift" w:hAnsi="Bahnschrift"/>
          <w:sz w:val="22"/>
          <w:szCs w:val="22"/>
        </w:rPr>
      </w:pPr>
      <w:r w:rsidRPr="00FA6BD5">
        <w:rPr>
          <w:rFonts w:ascii="Bahnschrift" w:hAnsi="Bahnschrift"/>
          <w:sz w:val="22"/>
          <w:szCs w:val="22"/>
        </w:rPr>
        <w:t xml:space="preserve">Pension scheme after 3 months you have been employed with </w:t>
      </w:r>
      <w:proofErr w:type="gramStart"/>
      <w:r w:rsidRPr="00FA6BD5">
        <w:rPr>
          <w:rFonts w:ascii="Bahnschrift" w:hAnsi="Bahnschrift"/>
          <w:sz w:val="22"/>
          <w:szCs w:val="22"/>
        </w:rPr>
        <w:t>us</w:t>
      </w:r>
      <w:proofErr w:type="gramEnd"/>
    </w:p>
    <w:p w14:paraId="23D05C10" w14:textId="77777777" w:rsidR="0096241D" w:rsidRPr="00FA6BD5" w:rsidRDefault="0068375E" w:rsidP="0096241D">
      <w:pPr>
        <w:pStyle w:val="ListParagraph"/>
        <w:numPr>
          <w:ilvl w:val="0"/>
          <w:numId w:val="22"/>
        </w:numPr>
        <w:rPr>
          <w:rFonts w:ascii="Bahnschrift" w:hAnsi="Bahnschrift"/>
          <w:sz w:val="22"/>
          <w:szCs w:val="22"/>
        </w:rPr>
      </w:pPr>
      <w:r w:rsidRPr="00FA6BD5">
        <w:rPr>
          <w:rFonts w:ascii="Bahnschrift" w:hAnsi="Bahnschrift"/>
          <w:sz w:val="22"/>
          <w:szCs w:val="22"/>
        </w:rPr>
        <w:t xml:space="preserve">Bupa Cash Plan, level 1 paid by the </w:t>
      </w:r>
      <w:proofErr w:type="gramStart"/>
      <w:r w:rsidRPr="00FA6BD5">
        <w:rPr>
          <w:rFonts w:ascii="Bahnschrift" w:hAnsi="Bahnschrift"/>
          <w:sz w:val="22"/>
          <w:szCs w:val="22"/>
        </w:rPr>
        <w:t>company</w:t>
      </w:r>
      <w:proofErr w:type="gramEnd"/>
    </w:p>
    <w:p w14:paraId="16D94C80" w14:textId="2857BD3A" w:rsidR="00235999" w:rsidRPr="00FA6BD5" w:rsidRDefault="0068375E" w:rsidP="00235999">
      <w:pPr>
        <w:pStyle w:val="ListParagraph"/>
        <w:numPr>
          <w:ilvl w:val="0"/>
          <w:numId w:val="22"/>
        </w:numPr>
        <w:rPr>
          <w:rFonts w:ascii="Bahnschrift" w:hAnsi="Bahnschrift"/>
          <w:sz w:val="22"/>
          <w:szCs w:val="22"/>
        </w:rPr>
      </w:pPr>
      <w:r w:rsidRPr="00FA6BD5">
        <w:rPr>
          <w:rFonts w:ascii="Bahnschrift" w:hAnsi="Bahnschrift"/>
          <w:sz w:val="22"/>
          <w:szCs w:val="22"/>
        </w:rPr>
        <w:t>Employee Assistance Programme to access help and support 24 hours a day every day of the year</w:t>
      </w:r>
      <w:r w:rsidR="00AA58BB" w:rsidRPr="00FA6BD5">
        <w:rPr>
          <w:rFonts w:ascii="Bahnschrift" w:hAnsi="Bahnschrift"/>
          <w:sz w:val="22"/>
          <w:szCs w:val="22"/>
        </w:rPr>
        <w:t xml:space="preserve"> for immediate family (eligibility applies)</w:t>
      </w:r>
    </w:p>
    <w:p w14:paraId="3C66D979" w14:textId="77777777" w:rsidR="00235999" w:rsidRPr="00FA6BD5" w:rsidRDefault="0068375E" w:rsidP="00235999">
      <w:pPr>
        <w:pStyle w:val="ListParagraph"/>
        <w:numPr>
          <w:ilvl w:val="0"/>
          <w:numId w:val="22"/>
        </w:numPr>
        <w:rPr>
          <w:rFonts w:ascii="Bahnschrift" w:hAnsi="Bahnschrift"/>
          <w:sz w:val="22"/>
          <w:szCs w:val="22"/>
        </w:rPr>
      </w:pPr>
      <w:r w:rsidRPr="00FA6BD5">
        <w:rPr>
          <w:rFonts w:ascii="Bahnschrift" w:hAnsi="Bahnschrift"/>
          <w:sz w:val="22"/>
          <w:szCs w:val="22"/>
        </w:rPr>
        <w:t>Discounted membership for BUPA (subject to the qualifying conditions)</w:t>
      </w:r>
    </w:p>
    <w:p w14:paraId="384D8611" w14:textId="77777777" w:rsidR="00235999" w:rsidRPr="00FA6BD5" w:rsidRDefault="0068375E" w:rsidP="00235999">
      <w:pPr>
        <w:pStyle w:val="ListParagraph"/>
        <w:numPr>
          <w:ilvl w:val="0"/>
          <w:numId w:val="22"/>
        </w:numPr>
        <w:rPr>
          <w:rFonts w:ascii="Bahnschrift" w:hAnsi="Bahnschrift"/>
          <w:sz w:val="22"/>
          <w:szCs w:val="22"/>
        </w:rPr>
      </w:pPr>
      <w:r w:rsidRPr="00FA6BD5">
        <w:rPr>
          <w:rFonts w:ascii="Bahnschrift" w:hAnsi="Bahnschrift"/>
          <w:sz w:val="22"/>
          <w:szCs w:val="22"/>
        </w:rPr>
        <w:t xml:space="preserve">Long Service club loyalty gift upon completion of </w:t>
      </w:r>
      <w:proofErr w:type="gramStart"/>
      <w:r w:rsidRPr="00FA6BD5">
        <w:rPr>
          <w:rFonts w:ascii="Bahnschrift" w:hAnsi="Bahnschrift"/>
          <w:sz w:val="22"/>
          <w:szCs w:val="22"/>
        </w:rPr>
        <w:t>5 and 10 years’</w:t>
      </w:r>
      <w:proofErr w:type="gramEnd"/>
      <w:r w:rsidRPr="00FA6BD5">
        <w:rPr>
          <w:rFonts w:ascii="Bahnschrift" w:hAnsi="Bahnschrift"/>
          <w:sz w:val="22"/>
          <w:szCs w:val="22"/>
        </w:rPr>
        <w:t xml:space="preserve"> continuous service</w:t>
      </w:r>
    </w:p>
    <w:p w14:paraId="111D190A" w14:textId="77777777" w:rsidR="00235999" w:rsidRPr="00FA6BD5" w:rsidRDefault="0068375E" w:rsidP="00235999">
      <w:pPr>
        <w:pStyle w:val="ListParagraph"/>
        <w:numPr>
          <w:ilvl w:val="0"/>
          <w:numId w:val="22"/>
        </w:numPr>
        <w:rPr>
          <w:rFonts w:ascii="Bahnschrift" w:hAnsi="Bahnschrift"/>
          <w:sz w:val="22"/>
          <w:szCs w:val="22"/>
        </w:rPr>
      </w:pPr>
      <w:r w:rsidRPr="00FA6BD5">
        <w:rPr>
          <w:rFonts w:ascii="Bahnschrift" w:hAnsi="Bahnschrift"/>
          <w:sz w:val="22"/>
          <w:szCs w:val="22"/>
        </w:rPr>
        <w:t>Quarterly and annual awards</w:t>
      </w:r>
    </w:p>
    <w:p w14:paraId="30CEA088" w14:textId="77777777" w:rsidR="00235999" w:rsidRPr="00FA6BD5" w:rsidRDefault="0068375E" w:rsidP="00235999">
      <w:pPr>
        <w:pStyle w:val="ListParagraph"/>
        <w:numPr>
          <w:ilvl w:val="0"/>
          <w:numId w:val="22"/>
        </w:numPr>
        <w:rPr>
          <w:rFonts w:ascii="Bahnschrift" w:hAnsi="Bahnschrift"/>
          <w:sz w:val="22"/>
          <w:szCs w:val="22"/>
        </w:rPr>
      </w:pPr>
      <w:r w:rsidRPr="00FA6BD5">
        <w:rPr>
          <w:rFonts w:ascii="Bahnschrift" w:hAnsi="Bahnschrift"/>
          <w:sz w:val="22"/>
          <w:szCs w:val="22"/>
        </w:rPr>
        <w:t>Company tools and equipment for the performance of your duties</w:t>
      </w:r>
    </w:p>
    <w:p w14:paraId="4DF6F844" w14:textId="0D089C0F" w:rsidR="00F26F2C" w:rsidRPr="00FA6BD5" w:rsidRDefault="0068375E" w:rsidP="00235999">
      <w:pPr>
        <w:pStyle w:val="ListParagraph"/>
        <w:numPr>
          <w:ilvl w:val="0"/>
          <w:numId w:val="22"/>
        </w:numPr>
        <w:rPr>
          <w:rFonts w:ascii="Bahnschrift" w:hAnsi="Bahnschrift"/>
          <w:sz w:val="22"/>
          <w:szCs w:val="22"/>
        </w:rPr>
      </w:pPr>
      <w:r w:rsidRPr="00FA6BD5">
        <w:rPr>
          <w:rFonts w:ascii="Bahnschrift" w:hAnsi="Bahnschrift"/>
          <w:sz w:val="22"/>
          <w:szCs w:val="22"/>
        </w:rPr>
        <w:t>Reimbursement of travel expenses</w:t>
      </w:r>
    </w:p>
    <w:p w14:paraId="21BDC84A" w14:textId="77777777" w:rsidR="00607D32" w:rsidRPr="00FA6BD5" w:rsidRDefault="00607D32" w:rsidP="00A279D1">
      <w:pPr>
        <w:rPr>
          <w:rFonts w:ascii="Bahnschrift" w:hAnsi="Bahnschrift"/>
          <w:sz w:val="22"/>
          <w:szCs w:val="22"/>
        </w:rPr>
      </w:pPr>
    </w:p>
    <w:p w14:paraId="245DD3C7" w14:textId="5555921A" w:rsidR="00A279D1" w:rsidRPr="00FA6BD5" w:rsidRDefault="00A279D1" w:rsidP="00A279D1">
      <w:pPr>
        <w:rPr>
          <w:rFonts w:ascii="Bahnschrift" w:hAnsi="Bahnschrift"/>
          <w:sz w:val="22"/>
          <w:szCs w:val="22"/>
        </w:rPr>
        <w:sectPr w:rsidR="00A279D1" w:rsidRPr="00FA6BD5" w:rsidSect="00B04281">
          <w:headerReference w:type="default" r:id="rId11"/>
          <w:footerReference w:type="default" r:id="rId12"/>
          <w:pgSz w:w="11906" w:h="16838" w:code="9"/>
          <w:pgMar w:top="1440" w:right="1080" w:bottom="1440" w:left="1080" w:header="426" w:footer="495" w:gutter="0"/>
          <w:cols w:space="708"/>
          <w:docGrid w:linePitch="360"/>
        </w:sectPr>
      </w:pPr>
    </w:p>
    <w:p w14:paraId="4F9686E2" w14:textId="77777777" w:rsidR="00476BDD" w:rsidRPr="00FA6BD5" w:rsidRDefault="0068375E" w:rsidP="00476BDD">
      <w:pPr>
        <w:textAlignment w:val="baseline"/>
        <w:rPr>
          <w:rFonts w:ascii="Bahnschrift" w:eastAsia="Times New Roman" w:hAnsi="Bahnschrift" w:cstheme="minorHAnsi"/>
          <w:b/>
          <w:bCs/>
          <w:sz w:val="22"/>
          <w:szCs w:val="22"/>
          <w:lang w:eastAsia="en-GB"/>
        </w:rPr>
      </w:pPr>
      <w:r w:rsidRPr="00FA6BD5">
        <w:rPr>
          <w:rFonts w:ascii="Bahnschrift" w:eastAsia="Times New Roman" w:hAnsi="Bahnschrift" w:cstheme="minorHAnsi"/>
          <w:b/>
          <w:bCs/>
          <w:sz w:val="22"/>
          <w:szCs w:val="22"/>
          <w:lang w:eastAsia="en-GB"/>
        </w:rPr>
        <w:t>This is an initial outline and will be reviewed as part of our Continuous Professional development process. </w:t>
      </w:r>
    </w:p>
    <w:p w14:paraId="5CC16591" w14:textId="77777777" w:rsidR="00476BDD" w:rsidRPr="00FA6BD5" w:rsidRDefault="0068375E" w:rsidP="00476BDD">
      <w:pPr>
        <w:textAlignment w:val="baseline"/>
        <w:rPr>
          <w:rFonts w:ascii="Bahnschrift" w:eastAsia="Times New Roman" w:hAnsi="Bahnschrift" w:cs="Segoe UI"/>
          <w:sz w:val="22"/>
          <w:szCs w:val="22"/>
          <w:lang w:eastAsia="en-GB"/>
        </w:rPr>
      </w:pPr>
      <w:r w:rsidRPr="00FA6BD5">
        <w:rPr>
          <w:rFonts w:ascii="Bahnschrift" w:eastAsia="Times New Roman" w:hAnsi="Bahnschrift" w:cs="Arial"/>
          <w:sz w:val="22"/>
          <w:szCs w:val="22"/>
          <w:lang w:eastAsia="en-GB"/>
        </w:rPr>
        <w:t> </w:t>
      </w:r>
    </w:p>
    <w:p w14:paraId="026240E0" w14:textId="77777777" w:rsidR="00476BDD" w:rsidRPr="00FA6BD5"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sz w:val="22"/>
          <w:szCs w:val="22"/>
          <w:lang w:eastAsia="en-GB"/>
        </w:rPr>
      </w:pPr>
      <w:r w:rsidRPr="00FA6BD5">
        <w:rPr>
          <w:rFonts w:ascii="Bahnschrift" w:eastAsia="Times New Roman" w:hAnsi="Bahnschrift" w:cs="Arial"/>
          <w:b/>
          <w:bCs/>
          <w:color w:val="002343" w:themeColor="text1" w:themeShade="80"/>
          <w:sz w:val="22"/>
          <w:szCs w:val="22"/>
          <w:lang w:eastAsia="en-GB"/>
        </w:rPr>
        <w:t>How to Apply</w:t>
      </w:r>
      <w:r w:rsidRPr="00FA6BD5">
        <w:rPr>
          <w:rFonts w:ascii="Bahnschrift" w:eastAsia="Times New Roman" w:hAnsi="Bahnschrift" w:cs="Arial"/>
          <w:b/>
          <w:bCs/>
          <w:color w:val="004687"/>
          <w:sz w:val="22"/>
          <w:szCs w:val="22"/>
          <w:lang w:eastAsia="en-GB"/>
        </w:rPr>
        <w:t> </w:t>
      </w:r>
    </w:p>
    <w:p w14:paraId="5BB1E05C" w14:textId="77777777" w:rsidR="004D7DB1" w:rsidRPr="00FA6BD5" w:rsidRDefault="004D7DB1" w:rsidP="00476BDD">
      <w:pPr>
        <w:textAlignment w:val="baseline"/>
        <w:rPr>
          <w:rFonts w:ascii="Bahnschrift" w:eastAsia="Times New Roman" w:hAnsi="Bahnschrift" w:cs="Tahoma"/>
          <w:color w:val="333333"/>
          <w:sz w:val="22"/>
          <w:szCs w:val="22"/>
          <w:lang w:eastAsia="en-GB"/>
        </w:rPr>
      </w:pPr>
    </w:p>
    <w:p w14:paraId="36CB2BB0" w14:textId="58793300" w:rsidR="00EF261A" w:rsidRPr="00FA6BD5" w:rsidRDefault="0068375E" w:rsidP="007655B8">
      <w:pPr>
        <w:textAlignment w:val="baseline"/>
        <w:rPr>
          <w:rFonts w:ascii="Bahnschrift" w:hAnsi="Bahnschrift"/>
          <w:sz w:val="22"/>
          <w:szCs w:val="22"/>
        </w:rPr>
      </w:pPr>
      <w:r w:rsidRPr="00FA6BD5">
        <w:rPr>
          <w:rFonts w:ascii="Bahnschrift" w:eastAsia="Times New Roman" w:hAnsi="Bahnschrift" w:cs="Tahoma"/>
          <w:color w:val="333333"/>
          <w:sz w:val="22"/>
          <w:szCs w:val="22"/>
          <w:lang w:eastAsia="en-GB"/>
        </w:rPr>
        <w:t xml:space="preserve">To apply please email your CV and cover letter to </w:t>
      </w:r>
      <w:hyperlink r:id="rId13" w:history="1">
        <w:r w:rsidR="008F29B6" w:rsidRPr="007774A6">
          <w:rPr>
            <w:rStyle w:val="Hyperlink"/>
          </w:rPr>
          <w:t>https://www.tchc.net/vacancies/apply-now</w:t>
        </w:r>
      </w:hyperlink>
      <w:r w:rsidR="008F29B6">
        <w:t xml:space="preserve"> </w:t>
      </w:r>
    </w:p>
    <w:sectPr w:rsidR="00EF261A" w:rsidRPr="00FA6BD5" w:rsidSect="00B04281">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C233" w14:textId="77777777" w:rsidR="00B04281" w:rsidRDefault="00B04281">
      <w:r>
        <w:separator/>
      </w:r>
    </w:p>
  </w:endnote>
  <w:endnote w:type="continuationSeparator" w:id="0">
    <w:p w14:paraId="6496A086" w14:textId="77777777" w:rsidR="00B04281" w:rsidRDefault="00B0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000" w:firstRow="0" w:lastRow="0" w:firstColumn="0" w:lastColumn="0" w:noHBand="0" w:noVBand="0"/>
    </w:tblPr>
    <w:tblGrid>
      <w:gridCol w:w="446"/>
      <w:gridCol w:w="2016"/>
      <w:gridCol w:w="231"/>
      <w:gridCol w:w="1674"/>
      <w:gridCol w:w="1185"/>
      <w:gridCol w:w="1185"/>
      <w:gridCol w:w="1185"/>
      <w:gridCol w:w="1824"/>
    </w:tblGrid>
    <w:tr w:rsidR="00AA6F14" w14:paraId="5A19F9C7" w14:textId="77777777" w:rsidTr="00FF10B7">
      <w:trPr>
        <w:jc w:val="center"/>
      </w:trPr>
      <w:tc>
        <w:tcPr>
          <w:tcW w:w="462" w:type="dxa"/>
          <w:tcBorders>
            <w:top w:val="single" w:sz="4" w:space="0" w:color="004687"/>
          </w:tcBorders>
        </w:tcPr>
        <w:p w14:paraId="4BED5E4F" w14:textId="77777777" w:rsidR="00AA6F14" w:rsidRDefault="00AA6F14" w:rsidP="00AA6F14">
          <w:pPr>
            <w:jc w:val="right"/>
            <w:rPr>
              <w:sz w:val="12"/>
              <w:szCs w:val="12"/>
            </w:rPr>
          </w:pPr>
        </w:p>
      </w:tc>
      <w:tc>
        <w:tcPr>
          <w:tcW w:w="6859" w:type="dxa"/>
          <w:gridSpan w:val="5"/>
          <w:tcBorders>
            <w:top w:val="single" w:sz="4" w:space="0" w:color="004687"/>
          </w:tcBorders>
        </w:tcPr>
        <w:p w14:paraId="6C47C9DF" w14:textId="77777777" w:rsidR="00AA6F14" w:rsidRDefault="00AA6F14" w:rsidP="00AA6F14">
          <w:pPr>
            <w:rPr>
              <w:sz w:val="12"/>
              <w:szCs w:val="12"/>
            </w:rPr>
          </w:pPr>
        </w:p>
      </w:tc>
      <w:tc>
        <w:tcPr>
          <w:tcW w:w="3046" w:type="dxa"/>
          <w:gridSpan w:val="2"/>
          <w:tcBorders>
            <w:top w:val="single" w:sz="4" w:space="0" w:color="004687"/>
          </w:tcBorders>
        </w:tcPr>
        <w:p w14:paraId="191873AA" w14:textId="77777777" w:rsidR="00AA6F14" w:rsidRDefault="00AA6F14" w:rsidP="00AA6F14">
          <w:pPr>
            <w:jc w:val="center"/>
            <w:rPr>
              <w:sz w:val="12"/>
              <w:szCs w:val="12"/>
            </w:rPr>
          </w:pPr>
        </w:p>
      </w:tc>
    </w:tr>
    <w:tr w:rsidR="00AA6F14" w14:paraId="6F8563B8" w14:textId="77777777" w:rsidTr="00FF10B7">
      <w:trPr>
        <w:trHeight w:val="680"/>
        <w:jc w:val="center"/>
      </w:trPr>
      <w:tc>
        <w:tcPr>
          <w:tcW w:w="3361" w:type="dxa"/>
          <w:gridSpan w:val="2"/>
          <w:tcBorders>
            <w:bottom w:val="nil"/>
          </w:tcBorders>
          <w:vAlign w:val="center"/>
        </w:tcPr>
        <w:p w14:paraId="319029E6" w14:textId="77777777" w:rsidR="00AA6F14" w:rsidRDefault="00AA6F14" w:rsidP="00AA6F14">
          <w:pPr>
            <w:contextualSpacing/>
            <w:jc w:val="right"/>
            <w:rPr>
              <w:sz w:val="12"/>
              <w:szCs w:val="12"/>
            </w:rPr>
          </w:pPr>
          <w:r>
            <w:rPr>
              <w:sz w:val="12"/>
              <w:szCs w:val="12"/>
            </w:rPr>
            <w:t xml:space="preserve">Registered in England No:05207503. </w:t>
          </w:r>
        </w:p>
        <w:p w14:paraId="02A437E5" w14:textId="77777777" w:rsidR="00AA6F14" w:rsidRDefault="00AA6F14" w:rsidP="00AA6F14">
          <w:pPr>
            <w:contextualSpacing/>
            <w:jc w:val="right"/>
            <w:rPr>
              <w:sz w:val="12"/>
              <w:szCs w:val="12"/>
            </w:rPr>
          </w:pPr>
          <w:r>
            <w:rPr>
              <w:sz w:val="12"/>
              <w:szCs w:val="12"/>
            </w:rPr>
            <w:t>TCHC Group Limited. Registered Office: Chase Green House, 42 Chase Side, Enfield, Middlesex EN2 6NF</w:t>
          </w:r>
        </w:p>
      </w:tc>
      <w:tc>
        <w:tcPr>
          <w:tcW w:w="236" w:type="dxa"/>
          <w:tcBorders>
            <w:bottom w:val="nil"/>
          </w:tcBorders>
          <w:vAlign w:val="bottom"/>
        </w:tcPr>
        <w:p w14:paraId="71010FC6" w14:textId="77777777" w:rsidR="00AA6F14" w:rsidRDefault="00AA6F14" w:rsidP="00AA6F14">
          <w:pPr>
            <w:spacing w:before="140"/>
            <w:jc w:val="center"/>
            <w:rPr>
              <w:sz w:val="18"/>
            </w:rPr>
          </w:pPr>
        </w:p>
      </w:tc>
      <w:tc>
        <w:tcPr>
          <w:tcW w:w="1848" w:type="dxa"/>
          <w:tcBorders>
            <w:bottom w:val="nil"/>
          </w:tcBorders>
          <w:vAlign w:val="bottom"/>
        </w:tcPr>
        <w:p w14:paraId="50C718FD" w14:textId="77777777" w:rsidR="00AA6F14" w:rsidRDefault="00AA6F14" w:rsidP="00AA6F14">
          <w:pPr>
            <w:spacing w:before="140"/>
            <w:jc w:val="center"/>
            <w:rPr>
              <w:sz w:val="18"/>
            </w:rPr>
          </w:pPr>
          <w:r w:rsidRPr="0041120F">
            <w:rPr>
              <w:noProof/>
              <w:sz w:val="18"/>
              <w:lang w:eastAsia="en-GB"/>
            </w:rPr>
            <w:drawing>
              <wp:inline distT="0" distB="0" distL="0" distR="0" wp14:anchorId="6B4F8B51" wp14:editId="65A09DD5">
                <wp:extent cx="720882" cy="342000"/>
                <wp:effectExtent l="19050" t="0" r="3018" b="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720882" cy="342000"/>
                        </a:xfrm>
                        <a:prstGeom prst="rect">
                          <a:avLst/>
                        </a:prstGeom>
                      </pic:spPr>
                    </pic:pic>
                  </a:graphicData>
                </a:graphic>
              </wp:inline>
            </w:drawing>
          </w:r>
        </w:p>
      </w:tc>
      <w:tc>
        <w:tcPr>
          <w:tcW w:w="940" w:type="dxa"/>
          <w:tcBorders>
            <w:bottom w:val="nil"/>
          </w:tcBorders>
          <w:vAlign w:val="bottom"/>
        </w:tcPr>
        <w:p w14:paraId="01168EA3" w14:textId="77777777" w:rsidR="00AA6F14" w:rsidRDefault="00AA6F14" w:rsidP="00AA6F14">
          <w:pPr>
            <w:spacing w:before="140"/>
            <w:jc w:val="center"/>
            <w:rPr>
              <w:sz w:val="18"/>
            </w:rPr>
          </w:pPr>
          <w:r>
            <w:rPr>
              <w:noProof/>
            </w:rPr>
            <w:drawing>
              <wp:inline distT="0" distB="0" distL="0" distR="0" wp14:anchorId="5DD3D483" wp14:editId="228C8128">
                <wp:extent cx="615829" cy="241200"/>
                <wp:effectExtent l="0" t="0" r="0" b="6985"/>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829" cy="241200"/>
                        </a:xfrm>
                        <a:prstGeom prst="rect">
                          <a:avLst/>
                        </a:prstGeom>
                        <a:noFill/>
                        <a:ln>
                          <a:noFill/>
                        </a:ln>
                      </pic:spPr>
                    </pic:pic>
                  </a:graphicData>
                </a:graphic>
              </wp:inline>
            </w:drawing>
          </w:r>
        </w:p>
      </w:tc>
      <w:tc>
        <w:tcPr>
          <w:tcW w:w="936" w:type="dxa"/>
          <w:tcBorders>
            <w:bottom w:val="nil"/>
          </w:tcBorders>
          <w:vAlign w:val="bottom"/>
        </w:tcPr>
        <w:p w14:paraId="596AA5D5" w14:textId="77777777" w:rsidR="00AA6F14" w:rsidRDefault="00AA6F14" w:rsidP="00AA6F14">
          <w:pPr>
            <w:spacing w:before="140"/>
            <w:jc w:val="center"/>
            <w:rPr>
              <w:sz w:val="18"/>
            </w:rPr>
          </w:pPr>
          <w:r>
            <w:rPr>
              <w:noProof/>
            </w:rPr>
            <w:drawing>
              <wp:inline distT="0" distB="0" distL="0" distR="0" wp14:anchorId="03438DAA" wp14:editId="519E53BA">
                <wp:extent cx="615829" cy="241200"/>
                <wp:effectExtent l="0" t="0" r="0" b="6985"/>
                <wp:docPr id="11" name="Picture 1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5829" cy="241200"/>
                        </a:xfrm>
                        <a:prstGeom prst="rect">
                          <a:avLst/>
                        </a:prstGeom>
                        <a:noFill/>
                        <a:ln>
                          <a:noFill/>
                        </a:ln>
                      </pic:spPr>
                    </pic:pic>
                  </a:graphicData>
                </a:graphic>
              </wp:inline>
            </w:drawing>
          </w:r>
        </w:p>
      </w:tc>
      <w:tc>
        <w:tcPr>
          <w:tcW w:w="940" w:type="dxa"/>
          <w:tcBorders>
            <w:bottom w:val="nil"/>
          </w:tcBorders>
          <w:vAlign w:val="bottom"/>
        </w:tcPr>
        <w:p w14:paraId="6B68B312" w14:textId="77777777" w:rsidR="00AA6F14" w:rsidRDefault="00AA6F14" w:rsidP="00AA6F14">
          <w:pPr>
            <w:jc w:val="center"/>
            <w:rPr>
              <w:sz w:val="18"/>
            </w:rPr>
          </w:pPr>
          <w:r>
            <w:rPr>
              <w:noProof/>
            </w:rPr>
            <w:drawing>
              <wp:inline distT="0" distB="0" distL="0" distR="0" wp14:anchorId="41FEDD6A" wp14:editId="698109FD">
                <wp:extent cx="615829" cy="241200"/>
                <wp:effectExtent l="0" t="0" r="0" b="6985"/>
                <wp:docPr id="12" name="Picture 1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829" cy="241200"/>
                        </a:xfrm>
                        <a:prstGeom prst="rect">
                          <a:avLst/>
                        </a:prstGeom>
                        <a:noFill/>
                        <a:ln>
                          <a:noFill/>
                        </a:ln>
                      </pic:spPr>
                    </pic:pic>
                  </a:graphicData>
                </a:graphic>
              </wp:inline>
            </w:drawing>
          </w:r>
        </w:p>
      </w:tc>
      <w:tc>
        <w:tcPr>
          <w:tcW w:w="2106" w:type="dxa"/>
          <w:tcBorders>
            <w:bottom w:val="nil"/>
          </w:tcBorders>
          <w:vAlign w:val="center"/>
        </w:tcPr>
        <w:p w14:paraId="2AAAA4EA" w14:textId="77777777" w:rsidR="00AA6F14" w:rsidRDefault="00AA6F14" w:rsidP="00AA6F14">
          <w:pPr>
            <w:jc w:val="center"/>
            <w:rPr>
              <w:sz w:val="18"/>
            </w:rPr>
          </w:pPr>
          <w:r>
            <w:rPr>
              <w:noProof/>
              <w:lang w:eastAsia="en-GB"/>
            </w:rPr>
            <w:drawing>
              <wp:inline distT="0" distB="0" distL="0" distR="0" wp14:anchorId="166930FD" wp14:editId="5C8919F9">
                <wp:extent cx="723810" cy="723810"/>
                <wp:effectExtent l="0" t="0" r="635"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DFB7" w14:textId="77777777" w:rsidR="00B04281" w:rsidRDefault="00B04281">
      <w:r>
        <w:separator/>
      </w:r>
    </w:p>
  </w:footnote>
  <w:footnote w:type="continuationSeparator" w:id="0">
    <w:p w14:paraId="0BEA1898" w14:textId="77777777" w:rsidR="00B04281" w:rsidRDefault="00B0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jc w:val="center"/>
      <w:tblBorders>
        <w:bottom w:val="single" w:sz="4" w:space="0" w:color="004687"/>
      </w:tblBorders>
      <w:tblLook w:val="04A0" w:firstRow="1" w:lastRow="0" w:firstColumn="1" w:lastColumn="0" w:noHBand="0" w:noVBand="1"/>
    </w:tblPr>
    <w:tblGrid>
      <w:gridCol w:w="3306"/>
      <w:gridCol w:w="713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6018E9CC">
                <wp:extent cx="1957070" cy="109156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91565"/>
                        </a:xfrm>
                        <a:prstGeom prst="rect">
                          <a:avLst/>
                        </a:prstGeom>
                        <a:noFill/>
                      </pic:spPr>
                    </pic:pic>
                  </a:graphicData>
                </a:graphic>
              </wp:inline>
            </w:drawing>
          </w:r>
        </w:p>
      </w:tc>
      <w:tc>
        <w:tcPr>
          <w:tcW w:w="8244" w:type="dxa"/>
          <w:vAlign w:val="bottom"/>
        </w:tcPr>
        <w:p w14:paraId="0B06B942" w14:textId="60EA6380" w:rsidR="00D22D67" w:rsidRPr="004D7DB1" w:rsidRDefault="003C3835">
          <w:pPr>
            <w:jc w:val="right"/>
            <w:rPr>
              <w:rFonts w:ascii="Bahnschrift" w:eastAsia="Arial" w:hAnsi="Bahnschrift"/>
              <w:b/>
              <w:sz w:val="28"/>
              <w:szCs w:val="28"/>
            </w:rPr>
          </w:pPr>
          <w:r w:rsidRPr="003C3835">
            <w:rPr>
              <w:rFonts w:ascii="Bahnschrift" w:eastAsia="Arial" w:hAnsi="Bahnschrift"/>
              <w:b/>
              <w:sz w:val="28"/>
              <w:szCs w:val="28"/>
            </w:rPr>
            <w:t xml:space="preserve">Learning Support </w:t>
          </w:r>
          <w:r w:rsidR="00447D9C">
            <w:rPr>
              <w:rFonts w:ascii="Bahnschrift" w:eastAsia="Arial" w:hAnsi="Bahnschrift"/>
              <w:b/>
              <w:sz w:val="28"/>
              <w:szCs w:val="28"/>
            </w:rPr>
            <w:t>Assistant 2023-24</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000000">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9"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0"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0"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1"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2"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4"/>
  </w:num>
  <w:num w:numId="2" w16cid:durableId="1403604589">
    <w:abstractNumId w:val="9"/>
  </w:num>
  <w:num w:numId="3" w16cid:durableId="1932308">
    <w:abstractNumId w:val="0"/>
  </w:num>
  <w:num w:numId="4" w16cid:durableId="393047746">
    <w:abstractNumId w:val="44"/>
  </w:num>
  <w:num w:numId="5" w16cid:durableId="1967734270">
    <w:abstractNumId w:val="34"/>
  </w:num>
  <w:num w:numId="6" w16cid:durableId="878132025">
    <w:abstractNumId w:val="10"/>
  </w:num>
  <w:num w:numId="7" w16cid:durableId="1450051695">
    <w:abstractNumId w:val="3"/>
  </w:num>
  <w:num w:numId="8" w16cid:durableId="217401534">
    <w:abstractNumId w:val="7"/>
  </w:num>
  <w:num w:numId="9" w16cid:durableId="581064060">
    <w:abstractNumId w:val="24"/>
  </w:num>
  <w:num w:numId="10" w16cid:durableId="125441426">
    <w:abstractNumId w:val="30"/>
  </w:num>
  <w:num w:numId="11" w16cid:durableId="1622498697">
    <w:abstractNumId w:val="37"/>
  </w:num>
  <w:num w:numId="12" w16cid:durableId="824395734">
    <w:abstractNumId w:val="2"/>
  </w:num>
  <w:num w:numId="13" w16cid:durableId="1524392723">
    <w:abstractNumId w:val="36"/>
  </w:num>
  <w:num w:numId="14" w16cid:durableId="1911845098">
    <w:abstractNumId w:val="23"/>
  </w:num>
  <w:num w:numId="15" w16cid:durableId="115680357">
    <w:abstractNumId w:val="41"/>
  </w:num>
  <w:num w:numId="16" w16cid:durableId="646328004">
    <w:abstractNumId w:val="15"/>
  </w:num>
  <w:num w:numId="17" w16cid:durableId="1306425356">
    <w:abstractNumId w:val="6"/>
  </w:num>
  <w:num w:numId="18" w16cid:durableId="901331504">
    <w:abstractNumId w:val="16"/>
  </w:num>
  <w:num w:numId="19" w16cid:durableId="296491572">
    <w:abstractNumId w:val="40"/>
  </w:num>
  <w:num w:numId="20" w16cid:durableId="1430462625">
    <w:abstractNumId w:val="27"/>
  </w:num>
  <w:num w:numId="21" w16cid:durableId="603004913">
    <w:abstractNumId w:val="45"/>
  </w:num>
  <w:num w:numId="22" w16cid:durableId="1231622935">
    <w:abstractNumId w:val="19"/>
  </w:num>
  <w:num w:numId="23" w16cid:durableId="1251698817">
    <w:abstractNumId w:val="22"/>
  </w:num>
  <w:num w:numId="24" w16cid:durableId="124397431">
    <w:abstractNumId w:val="8"/>
  </w:num>
  <w:num w:numId="25" w16cid:durableId="481040138">
    <w:abstractNumId w:val="28"/>
  </w:num>
  <w:num w:numId="26" w16cid:durableId="1349987974">
    <w:abstractNumId w:val="26"/>
  </w:num>
  <w:num w:numId="27" w16cid:durableId="1346904583">
    <w:abstractNumId w:val="18"/>
  </w:num>
  <w:num w:numId="28" w16cid:durableId="1305349420">
    <w:abstractNumId w:val="20"/>
  </w:num>
  <w:num w:numId="29" w16cid:durableId="924798865">
    <w:abstractNumId w:val="32"/>
  </w:num>
  <w:num w:numId="30" w16cid:durableId="110327315">
    <w:abstractNumId w:val="17"/>
  </w:num>
  <w:num w:numId="31" w16cid:durableId="185485542">
    <w:abstractNumId w:val="1"/>
  </w:num>
  <w:num w:numId="32" w16cid:durableId="1239831210">
    <w:abstractNumId w:val="35"/>
  </w:num>
  <w:num w:numId="33" w16cid:durableId="853417757">
    <w:abstractNumId w:val="25"/>
  </w:num>
  <w:num w:numId="34" w16cid:durableId="560291899">
    <w:abstractNumId w:val="39"/>
  </w:num>
  <w:num w:numId="35" w16cid:durableId="237445994">
    <w:abstractNumId w:val="14"/>
  </w:num>
  <w:num w:numId="36" w16cid:durableId="2084982869">
    <w:abstractNumId w:val="29"/>
  </w:num>
  <w:num w:numId="37" w16cid:durableId="1114906840">
    <w:abstractNumId w:val="12"/>
  </w:num>
  <w:num w:numId="38" w16cid:durableId="279460284">
    <w:abstractNumId w:val="31"/>
  </w:num>
  <w:num w:numId="39" w16cid:durableId="1295215904">
    <w:abstractNumId w:val="13"/>
  </w:num>
  <w:num w:numId="40" w16cid:durableId="112555575">
    <w:abstractNumId w:val="33"/>
  </w:num>
  <w:num w:numId="41" w16cid:durableId="557205952">
    <w:abstractNumId w:val="21"/>
  </w:num>
  <w:num w:numId="42" w16cid:durableId="1817529337">
    <w:abstractNumId w:val="11"/>
  </w:num>
  <w:num w:numId="43" w16cid:durableId="115413974">
    <w:abstractNumId w:val="42"/>
  </w:num>
  <w:num w:numId="44" w16cid:durableId="818692984">
    <w:abstractNumId w:val="5"/>
  </w:num>
  <w:num w:numId="45" w16cid:durableId="133720382">
    <w:abstractNumId w:val="43"/>
  </w:num>
  <w:num w:numId="46" w16cid:durableId="190671840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678"/>
    <w:rsid w:val="000D18B6"/>
    <w:rsid w:val="000D5CDA"/>
    <w:rsid w:val="000D7823"/>
    <w:rsid w:val="000F143C"/>
    <w:rsid w:val="00112842"/>
    <w:rsid w:val="00117583"/>
    <w:rsid w:val="0012206D"/>
    <w:rsid w:val="0013018D"/>
    <w:rsid w:val="0014570C"/>
    <w:rsid w:val="00162110"/>
    <w:rsid w:val="0017169F"/>
    <w:rsid w:val="0018350B"/>
    <w:rsid w:val="00192765"/>
    <w:rsid w:val="00192FFE"/>
    <w:rsid w:val="001A0170"/>
    <w:rsid w:val="001A47E2"/>
    <w:rsid w:val="001B7396"/>
    <w:rsid w:val="001C0DC9"/>
    <w:rsid w:val="001C28C8"/>
    <w:rsid w:val="001C3230"/>
    <w:rsid w:val="001D4C85"/>
    <w:rsid w:val="001E458D"/>
    <w:rsid w:val="00203AD3"/>
    <w:rsid w:val="00235999"/>
    <w:rsid w:val="00236283"/>
    <w:rsid w:val="00254197"/>
    <w:rsid w:val="0027164E"/>
    <w:rsid w:val="00292FE9"/>
    <w:rsid w:val="002A6947"/>
    <w:rsid w:val="002D143D"/>
    <w:rsid w:val="002E41E3"/>
    <w:rsid w:val="003032CA"/>
    <w:rsid w:val="0030351F"/>
    <w:rsid w:val="00336135"/>
    <w:rsid w:val="00336F16"/>
    <w:rsid w:val="00341A45"/>
    <w:rsid w:val="00352D8F"/>
    <w:rsid w:val="0035341A"/>
    <w:rsid w:val="0038701A"/>
    <w:rsid w:val="003A3408"/>
    <w:rsid w:val="003B04B4"/>
    <w:rsid w:val="003B6165"/>
    <w:rsid w:val="003C1E1B"/>
    <w:rsid w:val="003C2395"/>
    <w:rsid w:val="003C3835"/>
    <w:rsid w:val="003D0428"/>
    <w:rsid w:val="003D2CA5"/>
    <w:rsid w:val="003D47B9"/>
    <w:rsid w:val="00444C72"/>
    <w:rsid w:val="00447D9C"/>
    <w:rsid w:val="00457453"/>
    <w:rsid w:val="00472B1E"/>
    <w:rsid w:val="00476BDD"/>
    <w:rsid w:val="004940E9"/>
    <w:rsid w:val="004B18D9"/>
    <w:rsid w:val="004C53EF"/>
    <w:rsid w:val="004D29F3"/>
    <w:rsid w:val="004D7DB1"/>
    <w:rsid w:val="004E166A"/>
    <w:rsid w:val="004E2064"/>
    <w:rsid w:val="004E51ED"/>
    <w:rsid w:val="004F3D95"/>
    <w:rsid w:val="004F6490"/>
    <w:rsid w:val="00502A36"/>
    <w:rsid w:val="0053404A"/>
    <w:rsid w:val="00541528"/>
    <w:rsid w:val="00541E36"/>
    <w:rsid w:val="00553AEE"/>
    <w:rsid w:val="005643BF"/>
    <w:rsid w:val="005643C1"/>
    <w:rsid w:val="00566D60"/>
    <w:rsid w:val="00590329"/>
    <w:rsid w:val="005C06BC"/>
    <w:rsid w:val="005C7F93"/>
    <w:rsid w:val="005D683D"/>
    <w:rsid w:val="005E1702"/>
    <w:rsid w:val="00600CC8"/>
    <w:rsid w:val="00607D32"/>
    <w:rsid w:val="00610710"/>
    <w:rsid w:val="00653DF0"/>
    <w:rsid w:val="0068375E"/>
    <w:rsid w:val="006859F2"/>
    <w:rsid w:val="006952CE"/>
    <w:rsid w:val="006A3F12"/>
    <w:rsid w:val="006A6B47"/>
    <w:rsid w:val="006C0E30"/>
    <w:rsid w:val="006C1416"/>
    <w:rsid w:val="006C1F4D"/>
    <w:rsid w:val="00727387"/>
    <w:rsid w:val="007350FB"/>
    <w:rsid w:val="0074229F"/>
    <w:rsid w:val="007555F2"/>
    <w:rsid w:val="007655B8"/>
    <w:rsid w:val="00770E2F"/>
    <w:rsid w:val="0078344D"/>
    <w:rsid w:val="00793D26"/>
    <w:rsid w:val="00796116"/>
    <w:rsid w:val="007C1E66"/>
    <w:rsid w:val="007C7109"/>
    <w:rsid w:val="007D174F"/>
    <w:rsid w:val="007E7074"/>
    <w:rsid w:val="00815DB6"/>
    <w:rsid w:val="00872416"/>
    <w:rsid w:val="00883AA3"/>
    <w:rsid w:val="008A60A6"/>
    <w:rsid w:val="008C36ED"/>
    <w:rsid w:val="008D0258"/>
    <w:rsid w:val="008D4D45"/>
    <w:rsid w:val="008E3C8F"/>
    <w:rsid w:val="008F1C63"/>
    <w:rsid w:val="008F29B6"/>
    <w:rsid w:val="009245A0"/>
    <w:rsid w:val="00926F85"/>
    <w:rsid w:val="0093078D"/>
    <w:rsid w:val="0093182D"/>
    <w:rsid w:val="00936879"/>
    <w:rsid w:val="0094613D"/>
    <w:rsid w:val="00951639"/>
    <w:rsid w:val="0096241D"/>
    <w:rsid w:val="0096756F"/>
    <w:rsid w:val="00981772"/>
    <w:rsid w:val="009865E6"/>
    <w:rsid w:val="009A68B2"/>
    <w:rsid w:val="009B18B0"/>
    <w:rsid w:val="009C131F"/>
    <w:rsid w:val="009E043A"/>
    <w:rsid w:val="009E754E"/>
    <w:rsid w:val="009F2EE3"/>
    <w:rsid w:val="009F4434"/>
    <w:rsid w:val="00A2154D"/>
    <w:rsid w:val="00A279D1"/>
    <w:rsid w:val="00A357C2"/>
    <w:rsid w:val="00A453A3"/>
    <w:rsid w:val="00A61C07"/>
    <w:rsid w:val="00A7459B"/>
    <w:rsid w:val="00A80A04"/>
    <w:rsid w:val="00AA0509"/>
    <w:rsid w:val="00AA58BB"/>
    <w:rsid w:val="00AA6F14"/>
    <w:rsid w:val="00AC3F2F"/>
    <w:rsid w:val="00AD6E43"/>
    <w:rsid w:val="00AF3338"/>
    <w:rsid w:val="00B04281"/>
    <w:rsid w:val="00B27FCE"/>
    <w:rsid w:val="00B3501E"/>
    <w:rsid w:val="00B63B00"/>
    <w:rsid w:val="00B67A37"/>
    <w:rsid w:val="00B932C5"/>
    <w:rsid w:val="00BA2532"/>
    <w:rsid w:val="00BC2613"/>
    <w:rsid w:val="00BC6E9A"/>
    <w:rsid w:val="00BF7959"/>
    <w:rsid w:val="00C1124E"/>
    <w:rsid w:val="00C37DC8"/>
    <w:rsid w:val="00C4503F"/>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6711"/>
    <w:rsid w:val="00E6287D"/>
    <w:rsid w:val="00E652E0"/>
    <w:rsid w:val="00E8767D"/>
    <w:rsid w:val="00EC1793"/>
    <w:rsid w:val="00ED788C"/>
    <w:rsid w:val="00EE3455"/>
    <w:rsid w:val="00EF261A"/>
    <w:rsid w:val="00F0177A"/>
    <w:rsid w:val="00F040B1"/>
    <w:rsid w:val="00F26F2C"/>
    <w:rsid w:val="00FA6BD5"/>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8F2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202127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hc.net/vacancies/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2024-02-07T15:56:00Z</dcterms:created>
  <dcterms:modified xsi:type="dcterms:W3CDTF">2024-02-07T15:56:00Z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ies>
</file>