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A8311F" w:rsidRDefault="00352E90" w:rsidP="00352E90">
      <w:pPr>
        <w:rPr>
          <w:rFonts w:ascii="Bahnschrift" w:hAnsi="Bahnschrift"/>
          <w:b/>
          <w:bCs/>
          <w:i/>
          <w:iCs/>
        </w:rPr>
      </w:pPr>
      <w:r w:rsidRPr="00A8311F">
        <w:rPr>
          <w:rFonts w:ascii="Bahnschrift" w:hAnsi="Bahnschrift"/>
          <w:b/>
          <w:bCs/>
          <w:i/>
          <w:i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288FB5C3" w14:textId="54A49476" w:rsidR="00566D60" w:rsidRPr="00113327" w:rsidRDefault="0068375E" w:rsidP="000C1159">
      <w:pPr>
        <w:rPr>
          <w:rFonts w:ascii="Bahnschrift" w:hAnsi="Bahnschrift"/>
        </w:rPr>
      </w:pPr>
      <w:r w:rsidRPr="00113327">
        <w:rPr>
          <w:rFonts w:ascii="Bahnschrift" w:hAnsi="Bahnschrift"/>
        </w:rPr>
        <w:t>TCHC is looking</w:t>
      </w:r>
      <w:r w:rsidR="000C1159" w:rsidRPr="00113327">
        <w:rPr>
          <w:rFonts w:ascii="Bahnschrift" w:hAnsi="Bahnschrift"/>
        </w:rPr>
        <w:t xml:space="preserve"> for </w:t>
      </w:r>
      <w:r w:rsidR="00CF7BF6">
        <w:rPr>
          <w:rFonts w:ascii="Bahnschrift" w:hAnsi="Bahnschrift"/>
        </w:rPr>
        <w:t>an Employer Services Consultant (ESC) t</w:t>
      </w:r>
      <w:r w:rsidR="00CF7BF6" w:rsidRPr="00CF7BF6">
        <w:rPr>
          <w:rFonts w:ascii="Bahnschrift" w:hAnsi="Bahnschrift"/>
        </w:rPr>
        <w:t>o establish and maintain effective partnerships with employers, facilitating the successful placement and retention of our participants into sustainable employment.</w:t>
      </w:r>
    </w:p>
    <w:p w14:paraId="45366E3E" w14:textId="77777777" w:rsidR="00566D60" w:rsidRPr="00113327" w:rsidRDefault="00566D60" w:rsidP="00566D60">
      <w:pPr>
        <w:rPr>
          <w:rFonts w:ascii="Bahnschrift" w:hAnsi="Bahnschrift"/>
        </w:rPr>
      </w:pPr>
    </w:p>
    <w:p w14:paraId="01A6B3C4" w14:textId="734B2152" w:rsidR="0038701A" w:rsidRPr="00113327"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2227EA">
        <w:trPr>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5F70B8D2" w:rsidR="00027D88" w:rsidRPr="001F0F76" w:rsidRDefault="00200B90" w:rsidP="00F040B1">
            <w:pPr>
              <w:pStyle w:val="BodyText"/>
              <w:rPr>
                <w:rFonts w:ascii="Bahnschrift" w:hAnsi="Bahnschrift"/>
                <w:bCs/>
              </w:rPr>
            </w:pPr>
            <w:r w:rsidRPr="001F0F76">
              <w:rPr>
                <w:rFonts w:ascii="IBM Plex Sans" w:hAnsi="IBM Plex Sans" w:cs="Arial"/>
                <w:bCs/>
              </w:rPr>
              <w:t>Employer Services Consultant (ESC)</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4CD511B4" w:rsidR="00027D88" w:rsidRPr="002227EA" w:rsidRDefault="00200B90" w:rsidP="001C0DC9">
            <w:pPr>
              <w:pStyle w:val="TableText"/>
              <w:rPr>
                <w:rFonts w:ascii="Bahnschrift" w:hAnsi="Bahnschrift"/>
                <w:bCs/>
              </w:rPr>
            </w:pPr>
            <w:r>
              <w:rPr>
                <w:rFonts w:ascii="Bahnschrift" w:hAnsi="Bahnschrift"/>
                <w:bCs/>
              </w:rPr>
              <w:t>Aylesbury Office</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73DDB3F2"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1C0DC9" w:rsidRPr="002227EA">
              <w:rPr>
                <w:rFonts w:ascii="Bahnschrift" w:hAnsi="Bahnschrift"/>
                <w:bCs/>
              </w:rPr>
              <w:t xml:space="preserve"> OR 9:00am to 5:30pm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1B776531" w:rsidR="004E53A2" w:rsidRPr="002227EA" w:rsidRDefault="004E53A2" w:rsidP="00F040B1">
            <w:pPr>
              <w:pStyle w:val="TableText"/>
              <w:spacing w:before="0" w:after="0"/>
              <w:rPr>
                <w:rFonts w:ascii="Bahnschrift" w:hAnsi="Bahnschrift"/>
                <w:bCs/>
              </w:rPr>
            </w:pPr>
            <w:r w:rsidRPr="002227EA">
              <w:rPr>
                <w:rFonts w:ascii="Bahnschrift" w:hAnsi="Bahnschrift"/>
                <w:bCs/>
              </w:rPr>
              <w:t>Fixed</w:t>
            </w:r>
            <w:r w:rsidR="001F0F76">
              <w:rPr>
                <w:rFonts w:ascii="Bahnschrift" w:hAnsi="Bahnschrift"/>
                <w:bCs/>
              </w:rPr>
              <w:t xml:space="preserve"> July 2027</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t>Reports to:</w:t>
            </w:r>
          </w:p>
        </w:tc>
        <w:tc>
          <w:tcPr>
            <w:tcW w:w="7417" w:type="dxa"/>
          </w:tcPr>
          <w:p w14:paraId="166CD2DF" w14:textId="00531B24" w:rsidR="00027D88" w:rsidRPr="002227EA" w:rsidRDefault="00200B90" w:rsidP="00F040B1">
            <w:pPr>
              <w:pStyle w:val="TableText"/>
              <w:tabs>
                <w:tab w:val="center" w:pos="2209"/>
              </w:tabs>
              <w:rPr>
                <w:rFonts w:ascii="Bahnschrift" w:hAnsi="Bahnschrift"/>
                <w:bCs/>
              </w:rPr>
            </w:pPr>
            <w:r>
              <w:rPr>
                <w:rFonts w:ascii="Bahnschrift" w:hAnsi="Bahnschrift"/>
                <w:bCs/>
              </w:rPr>
              <w:t>Restart Performance Manager</w:t>
            </w:r>
          </w:p>
        </w:tc>
      </w:tr>
      <w:tr w:rsidR="00D14240" w:rsidRPr="00113327" w14:paraId="3268DDE5" w14:textId="77777777" w:rsidTr="002227EA">
        <w:trPr>
          <w:jc w:val="center"/>
        </w:trPr>
        <w:tc>
          <w:tcPr>
            <w:tcW w:w="2501" w:type="dxa"/>
          </w:tcPr>
          <w:p w14:paraId="72E95F6D" w14:textId="16BE7A8C" w:rsidR="00027D88" w:rsidRPr="00113327" w:rsidRDefault="0068375E" w:rsidP="00F040B1">
            <w:pPr>
              <w:pStyle w:val="TableText"/>
              <w:rPr>
                <w:rFonts w:ascii="Bahnschrift" w:hAnsi="Bahnschrift"/>
                <w:b/>
                <w:bCs/>
              </w:rPr>
            </w:pPr>
            <w:r w:rsidRPr="00113327">
              <w:rPr>
                <w:rFonts w:ascii="Bahnschrift" w:hAnsi="Bahnschrift"/>
                <w:b/>
                <w:bCs/>
              </w:rPr>
              <w:t>Salary:</w:t>
            </w:r>
          </w:p>
        </w:tc>
        <w:tc>
          <w:tcPr>
            <w:tcW w:w="7417" w:type="dxa"/>
          </w:tcPr>
          <w:p w14:paraId="7DFEC8C3" w14:textId="4B002944" w:rsidR="00027D88" w:rsidRPr="002227EA" w:rsidRDefault="002C3421" w:rsidP="00F040B1">
            <w:pPr>
              <w:pStyle w:val="TableText"/>
              <w:rPr>
                <w:rFonts w:ascii="Bahnschrift" w:hAnsi="Bahnschrift"/>
                <w:bCs/>
              </w:rPr>
            </w:pPr>
            <w:r>
              <w:rPr>
                <w:rFonts w:ascii="Bahnschrift" w:hAnsi="Bahnschrift"/>
                <w:bCs/>
              </w:rPr>
              <w:t>£</w:t>
            </w:r>
            <w:r w:rsidR="00905AC5">
              <w:rPr>
                <w:rFonts w:ascii="Bahnschrift" w:hAnsi="Bahnschrift"/>
                <w:bCs/>
              </w:rPr>
              <w:t>33,000</w:t>
            </w:r>
            <w:r w:rsidR="001F0F76">
              <w:rPr>
                <w:rFonts w:ascii="Bahnschrift" w:hAnsi="Bahnschrift"/>
                <w:bCs/>
              </w:rPr>
              <w:t>, plus Bonus</w:t>
            </w:r>
          </w:p>
        </w:tc>
      </w:tr>
    </w:tbl>
    <w:p w14:paraId="244A2CB2" w14:textId="77777777" w:rsidR="0038701A" w:rsidRPr="00113327" w:rsidRDefault="0038701A" w:rsidP="0038701A">
      <w:pPr>
        <w:rPr>
          <w:rFonts w:ascii="Bahnschrift" w:hAnsi="Bahnschrift"/>
          <w:b/>
          <w:bCs/>
        </w:rPr>
      </w:pPr>
    </w:p>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05A45DFE" w:rsidR="000D5CDA" w:rsidRPr="00113327" w:rsidRDefault="00200B90" w:rsidP="00DB3B98">
      <w:pPr>
        <w:rPr>
          <w:rFonts w:ascii="Bahnschrift" w:hAnsi="Bahnschrift"/>
          <w:b/>
          <w:bCs/>
        </w:rPr>
      </w:pPr>
      <w:r>
        <w:rPr>
          <w:rFonts w:ascii="Bahnschrift" w:hAnsi="Bahnschrift"/>
          <w:b/>
          <w:bCs/>
          <w:color w:val="003465" w:themeColor="accent6" w:themeShade="BF"/>
        </w:rPr>
        <w:t>Qualifications / Skills required</w:t>
      </w:r>
      <w:r w:rsidR="0068375E" w:rsidRPr="00113327">
        <w:rPr>
          <w:rFonts w:ascii="Bahnschrift" w:hAnsi="Bahnschrift"/>
          <w:b/>
          <w:bCs/>
          <w:color w:val="003465" w:themeColor="accent6" w:themeShade="BF"/>
        </w:rPr>
        <w:t>:</w:t>
      </w:r>
      <w:r w:rsidR="0068375E" w:rsidRPr="00113327">
        <w:rPr>
          <w:rFonts w:ascii="Bahnschrift" w:hAnsi="Bahnschrift"/>
          <w:b/>
          <w:bCs/>
        </w:rPr>
        <w:t xml:space="preserve"> </w:t>
      </w:r>
    </w:p>
    <w:p w14:paraId="58997541" w14:textId="7909CA3A" w:rsidR="00200B90" w:rsidRPr="00200B90" w:rsidRDefault="00200B90" w:rsidP="00200B90">
      <w:pPr>
        <w:rPr>
          <w:rFonts w:ascii="Bahnschrift" w:hAnsi="Bahnschrift"/>
        </w:rPr>
      </w:pPr>
      <w:r>
        <w:rPr>
          <w:rFonts w:ascii="IBM Plex Sans" w:eastAsia="Times New Roman" w:hAnsi="IBM Plex Sans" w:cs="Calibri"/>
          <w:b/>
          <w:bCs/>
          <w:color w:val="000000"/>
          <w:lang w:eastAsia="en-GB"/>
        </w:rPr>
        <w:t>Essential:</w:t>
      </w:r>
    </w:p>
    <w:p w14:paraId="12343022" w14:textId="77777777" w:rsidR="00200B90" w:rsidRDefault="00200B90" w:rsidP="00200B90">
      <w:pPr>
        <w:pStyle w:val="ListParagraph"/>
        <w:numPr>
          <w:ilvl w:val="0"/>
          <w:numId w:val="42"/>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Proven ability to build and maintain strong relationships with employers across sectors, managing accounts professionally and ensuring alignment with workforce development needs.</w:t>
      </w:r>
    </w:p>
    <w:p w14:paraId="772742F1" w14:textId="77777777" w:rsidR="00200B90" w:rsidRDefault="00200B90" w:rsidP="00200B90">
      <w:pPr>
        <w:pStyle w:val="ListParagraph"/>
        <w:numPr>
          <w:ilvl w:val="0"/>
          <w:numId w:val="42"/>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lastRenderedPageBreak/>
        <w:t>Experience with effective recruitment techniques, such as personality-based interviews and work trials, to support job placements.</w:t>
      </w:r>
    </w:p>
    <w:p w14:paraId="38401967" w14:textId="77777777" w:rsidR="00200B90" w:rsidRDefault="00200B90" w:rsidP="00200B90">
      <w:pPr>
        <w:pStyle w:val="ListParagraph"/>
        <w:numPr>
          <w:ilvl w:val="0"/>
          <w:numId w:val="42"/>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Strong communication skills to convey opportunities to employment coaches and teams.</w:t>
      </w:r>
    </w:p>
    <w:p w14:paraId="0E1B5605" w14:textId="77777777" w:rsidR="00200B90" w:rsidRDefault="00200B90" w:rsidP="00200B90">
      <w:pPr>
        <w:pStyle w:val="ListParagraph"/>
        <w:numPr>
          <w:ilvl w:val="0"/>
          <w:numId w:val="42"/>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Success in achieving KPIs related to job outcomes and employer satisfaction.</w:t>
      </w:r>
    </w:p>
    <w:p w14:paraId="49BFA9E0" w14:textId="77777777" w:rsidR="00200B90" w:rsidRDefault="00200B90" w:rsidP="00200B90">
      <w:pPr>
        <w:pStyle w:val="ListParagraph"/>
        <w:numPr>
          <w:ilvl w:val="0"/>
          <w:numId w:val="42"/>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In-depth knowledge of local labour markets and trends, with the ability to promote the social value of inclusive hiring.</w:t>
      </w:r>
    </w:p>
    <w:p w14:paraId="58E4C8B8" w14:textId="77777777" w:rsidR="00200B90" w:rsidRDefault="00200B90" w:rsidP="00200B90">
      <w:pPr>
        <w:shd w:val="clear" w:color="auto" w:fill="FFFFFF"/>
        <w:spacing w:before="100" w:beforeAutospacing="1" w:after="100" w:afterAutospacing="1"/>
        <w:rPr>
          <w:rFonts w:ascii="IBM Plex Sans" w:eastAsia="Times New Roman" w:hAnsi="IBM Plex Sans" w:cs="Calibri"/>
          <w:b/>
          <w:bCs/>
          <w:color w:val="000000"/>
          <w:lang w:eastAsia="en-GB"/>
        </w:rPr>
      </w:pPr>
      <w:r>
        <w:rPr>
          <w:rFonts w:ascii="IBM Plex Sans" w:eastAsia="Times New Roman" w:hAnsi="IBM Plex Sans" w:cs="Calibri"/>
          <w:b/>
          <w:bCs/>
          <w:color w:val="000000"/>
          <w:lang w:eastAsia="en-GB"/>
        </w:rPr>
        <w:t>Desirable:</w:t>
      </w:r>
    </w:p>
    <w:p w14:paraId="5BF52C95" w14:textId="77777777" w:rsidR="00200B90" w:rsidRDefault="00200B90" w:rsidP="00200B90">
      <w:pPr>
        <w:pStyle w:val="ListParagraph"/>
        <w:numPr>
          <w:ilvl w:val="0"/>
          <w:numId w:val="43"/>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Experience in supported employment.</w:t>
      </w:r>
    </w:p>
    <w:p w14:paraId="67BC45FD" w14:textId="77777777" w:rsidR="00200B90" w:rsidRDefault="00200B90" w:rsidP="00200B90">
      <w:pPr>
        <w:pStyle w:val="ListParagraph"/>
        <w:numPr>
          <w:ilvl w:val="0"/>
          <w:numId w:val="43"/>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Background in developing sector-specific training and managing employment-related projects.</w:t>
      </w:r>
    </w:p>
    <w:p w14:paraId="3CD5F066" w14:textId="77777777" w:rsidR="00200B90" w:rsidRDefault="00200B90" w:rsidP="00200B90">
      <w:pPr>
        <w:pStyle w:val="ListParagraph"/>
        <w:numPr>
          <w:ilvl w:val="0"/>
          <w:numId w:val="43"/>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Strong negotiation skills for securing new opportunities and adapting roles to participant needs.</w:t>
      </w:r>
    </w:p>
    <w:p w14:paraId="76744BB3" w14:textId="77777777" w:rsidR="00200B90" w:rsidRDefault="00200B90" w:rsidP="00200B90">
      <w:pPr>
        <w:pStyle w:val="ListParagraph"/>
        <w:numPr>
          <w:ilvl w:val="0"/>
          <w:numId w:val="43"/>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Familiarity with account management systems and data accuracy.</w:t>
      </w:r>
    </w:p>
    <w:p w14:paraId="6688F947" w14:textId="77777777" w:rsidR="00200B90" w:rsidRDefault="00200B90" w:rsidP="00200B90">
      <w:pPr>
        <w:pStyle w:val="ListParagraph"/>
        <w:numPr>
          <w:ilvl w:val="0"/>
          <w:numId w:val="43"/>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Adaptability to changing labour market conditions and an established network within industries.</w:t>
      </w:r>
    </w:p>
    <w:p w14:paraId="3132696C" w14:textId="6D9D12EA" w:rsidR="003C1E1B" w:rsidRPr="00200B90" w:rsidRDefault="00200B90" w:rsidP="00200B90">
      <w:pPr>
        <w:pStyle w:val="ListParagraph"/>
        <w:numPr>
          <w:ilvl w:val="0"/>
          <w:numId w:val="43"/>
        </w:numPr>
        <w:shd w:val="clear" w:color="auto" w:fill="FFFFFF"/>
        <w:spacing w:before="100" w:beforeAutospacing="1" w:after="100" w:afterAutospacing="1"/>
        <w:rPr>
          <w:rFonts w:ascii="IBM Plex Sans" w:eastAsia="Times New Roman" w:hAnsi="IBM Plex Sans" w:cs="Calibri"/>
          <w:color w:val="000000"/>
          <w:lang w:eastAsia="en-GB"/>
        </w:rPr>
      </w:pPr>
      <w:r>
        <w:rPr>
          <w:rFonts w:ascii="IBM Plex Sans" w:eastAsia="Times New Roman" w:hAnsi="IBM Plex Sans" w:cs="Calibri"/>
          <w:color w:val="000000"/>
          <w:lang w:eastAsia="en-GB"/>
        </w:rPr>
        <w:t>Knowledge of social value principles and how they impact community outcomes and employer partnerships.</w:t>
      </w:r>
    </w:p>
    <w:p w14:paraId="70597F9C" w14:textId="34817B2F" w:rsidR="003C1E1B" w:rsidRPr="00113327" w:rsidRDefault="003C1E1B" w:rsidP="00A80A04">
      <w:pPr>
        <w:pStyle w:val="ListParagraph"/>
        <w:ind w:left="720"/>
        <w:rPr>
          <w:rFonts w:ascii="Bahnschrift" w:hAnsi="Bahnschrift"/>
        </w:rPr>
      </w:pPr>
    </w:p>
    <w:p w14:paraId="665F891F" w14:textId="77777777" w:rsidR="003C1E1B" w:rsidRPr="00113327" w:rsidRDefault="003C1E1B" w:rsidP="00A80A04">
      <w:pPr>
        <w:pStyle w:val="ListParagraph"/>
        <w:ind w:left="720"/>
        <w:rPr>
          <w:rFonts w:ascii="Bahnschrift" w:hAnsi="Bahnschrift"/>
        </w:rPr>
      </w:pPr>
    </w:p>
    <w:p w14:paraId="509C9E6E" w14:textId="792F6CFF" w:rsidR="004E51ED" w:rsidRPr="0093418E"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7B0B1A13" w14:textId="39ED6383" w:rsidR="00200B90" w:rsidRPr="00200B90" w:rsidRDefault="00200B90" w:rsidP="00200B90">
      <w:pPr>
        <w:spacing w:line="276" w:lineRule="auto"/>
        <w:rPr>
          <w:rFonts w:ascii="IBM Plex Sans" w:eastAsia="Times New Roman" w:hAnsi="IBM Plex Sans" w:cs="Calibri"/>
          <w:b/>
          <w:bCs/>
          <w:color w:val="196B24"/>
          <w:shd w:val="clear" w:color="auto" w:fill="FFFFFF"/>
          <w:lang w:eastAsia="en-GB"/>
        </w:rPr>
      </w:pPr>
    </w:p>
    <w:p w14:paraId="720BD3FD" w14:textId="0F5E8C61" w:rsidR="001C3335" w:rsidRDefault="00200B90" w:rsidP="001C3335">
      <w:pPr>
        <w:pStyle w:val="NormalWeb"/>
        <w:numPr>
          <w:ilvl w:val="0"/>
          <w:numId w:val="47"/>
        </w:numPr>
        <w:rPr>
          <w:rFonts w:ascii="IBM Plex Sans" w:hAnsi="IBM Plex Sans"/>
          <w:sz w:val="22"/>
          <w:szCs w:val="22"/>
        </w:rPr>
      </w:pPr>
      <w:r>
        <w:rPr>
          <w:rFonts w:ascii="IBM Plex Sans" w:hAnsi="IBM Plex Sans"/>
          <w:sz w:val="22"/>
          <w:szCs w:val="22"/>
        </w:rPr>
        <w:t xml:space="preserve">Engage with local employers to understand their recruitment needs and align these with the skills of our participants. </w:t>
      </w:r>
      <w:r w:rsidRPr="001C3335">
        <w:rPr>
          <w:rFonts w:ascii="IBM Plex Sans" w:hAnsi="IBM Plex Sans"/>
          <w:sz w:val="22"/>
          <w:szCs w:val="22"/>
        </w:rPr>
        <w:t>Develop and maintain strong relationships to facilitate successful job placements and long-term partnerships.</w:t>
      </w:r>
    </w:p>
    <w:p w14:paraId="00352149" w14:textId="501437E6" w:rsidR="001C3335" w:rsidRDefault="00200B90" w:rsidP="001C3335">
      <w:pPr>
        <w:pStyle w:val="NormalWeb"/>
        <w:numPr>
          <w:ilvl w:val="0"/>
          <w:numId w:val="47"/>
        </w:numPr>
        <w:rPr>
          <w:rFonts w:ascii="IBM Plex Sans" w:hAnsi="IBM Plex Sans"/>
          <w:sz w:val="22"/>
          <w:szCs w:val="22"/>
        </w:rPr>
      </w:pPr>
      <w:r w:rsidRPr="001C3335">
        <w:rPr>
          <w:rFonts w:ascii="IBM Plex Sans" w:hAnsi="IBM Plex Sans"/>
          <w:sz w:val="22"/>
          <w:szCs w:val="22"/>
        </w:rPr>
        <w:t>Work with national employers who have a presence in the local area to explore opportunities for participants</w:t>
      </w:r>
      <w:r w:rsidR="001C3335">
        <w:rPr>
          <w:rFonts w:ascii="IBM Plex Sans" w:hAnsi="IBM Plex Sans"/>
          <w:sz w:val="22"/>
          <w:szCs w:val="22"/>
        </w:rPr>
        <w:t xml:space="preserve">. </w:t>
      </w:r>
      <w:r w:rsidRPr="001C3335">
        <w:rPr>
          <w:rFonts w:ascii="IBM Plex Sans" w:hAnsi="IBM Plex Sans"/>
          <w:sz w:val="22"/>
          <w:szCs w:val="22"/>
        </w:rPr>
        <w:t>Build relationships with these employers to ensure they are aware of the local talent pool and the benefits of hiring our participants.</w:t>
      </w:r>
    </w:p>
    <w:p w14:paraId="132E8BE7" w14:textId="32B1431B" w:rsidR="001C3335" w:rsidRDefault="00200B90" w:rsidP="001C3335">
      <w:pPr>
        <w:pStyle w:val="NormalWeb"/>
        <w:numPr>
          <w:ilvl w:val="0"/>
          <w:numId w:val="47"/>
        </w:numPr>
        <w:rPr>
          <w:rFonts w:ascii="IBM Plex Sans" w:hAnsi="IBM Plex Sans"/>
          <w:sz w:val="22"/>
          <w:szCs w:val="22"/>
        </w:rPr>
      </w:pPr>
      <w:r w:rsidRPr="001C3335">
        <w:rPr>
          <w:rFonts w:ascii="IBM Plex Sans" w:hAnsi="IBM Plex Sans"/>
          <w:sz w:val="22"/>
          <w:szCs w:val="22"/>
        </w:rPr>
        <w:t>Participate in local employment networks and chambers of commerce to build connections and stay informed about local labour market trends. Leverage these relationships to identify new employer partners and opportunities for participants.</w:t>
      </w:r>
    </w:p>
    <w:p w14:paraId="7F94555C" w14:textId="77777777" w:rsidR="001C3335" w:rsidRDefault="00200B90" w:rsidP="001C3335">
      <w:pPr>
        <w:pStyle w:val="NormalWeb"/>
        <w:numPr>
          <w:ilvl w:val="0"/>
          <w:numId w:val="47"/>
        </w:numPr>
        <w:rPr>
          <w:rFonts w:ascii="IBM Plex Sans" w:hAnsi="IBM Plex Sans"/>
          <w:sz w:val="22"/>
          <w:szCs w:val="22"/>
        </w:rPr>
      </w:pPr>
      <w:r w:rsidRPr="001C3335">
        <w:rPr>
          <w:rFonts w:ascii="IBM Plex Sans" w:hAnsi="IBM Plex Sans"/>
          <w:sz w:val="22"/>
          <w:szCs w:val="22"/>
        </w:rPr>
        <w:t>Work closely with Employment Coaches to understand participants' needs and aspirations.</w:t>
      </w:r>
    </w:p>
    <w:p w14:paraId="4C1B39E4" w14:textId="77777777" w:rsidR="001C3335" w:rsidRDefault="00200B90" w:rsidP="001C3335">
      <w:pPr>
        <w:pStyle w:val="NormalWeb"/>
        <w:numPr>
          <w:ilvl w:val="0"/>
          <w:numId w:val="47"/>
        </w:numPr>
        <w:rPr>
          <w:rFonts w:ascii="IBM Plex Sans" w:hAnsi="IBM Plex Sans"/>
          <w:sz w:val="22"/>
          <w:szCs w:val="22"/>
        </w:rPr>
      </w:pPr>
      <w:r w:rsidRPr="001C3335">
        <w:rPr>
          <w:rFonts w:ascii="IBM Plex Sans" w:hAnsi="IBM Plex Sans"/>
          <w:sz w:val="22"/>
          <w:szCs w:val="22"/>
        </w:rPr>
        <w:t>Share vacancy information, coordinate job placements, and ensure participants receive necessary support.</w:t>
      </w:r>
    </w:p>
    <w:p w14:paraId="0BAC5EB4" w14:textId="415A9BE3" w:rsidR="00200B90" w:rsidRDefault="00200B90" w:rsidP="001C3335">
      <w:pPr>
        <w:pStyle w:val="NormalWeb"/>
        <w:numPr>
          <w:ilvl w:val="0"/>
          <w:numId w:val="47"/>
        </w:numPr>
        <w:rPr>
          <w:rFonts w:ascii="IBM Plex Sans" w:hAnsi="IBM Plex Sans"/>
          <w:sz w:val="22"/>
          <w:szCs w:val="22"/>
        </w:rPr>
      </w:pPr>
      <w:r w:rsidRPr="001C3335">
        <w:rPr>
          <w:rFonts w:ascii="IBM Plex Sans" w:hAnsi="IBM Plex Sans"/>
          <w:sz w:val="22"/>
          <w:szCs w:val="22"/>
        </w:rPr>
        <w:t>Maintain regular communication to tailor job opportunities to participants' specific skills and goals.</w:t>
      </w:r>
    </w:p>
    <w:p w14:paraId="590532BF" w14:textId="62F4496B" w:rsidR="001C3335" w:rsidRDefault="001C3335" w:rsidP="001C3335">
      <w:pPr>
        <w:pStyle w:val="NormalWeb"/>
        <w:numPr>
          <w:ilvl w:val="0"/>
          <w:numId w:val="47"/>
        </w:numPr>
        <w:rPr>
          <w:rFonts w:ascii="IBM Plex Sans" w:hAnsi="IBM Plex Sans"/>
          <w:sz w:val="22"/>
          <w:szCs w:val="22"/>
        </w:rPr>
      </w:pPr>
      <w:r>
        <w:rPr>
          <w:rFonts w:ascii="IBM Plex Sans" w:hAnsi="IBM Plex Sans"/>
          <w:sz w:val="22"/>
          <w:szCs w:val="22"/>
        </w:rPr>
        <w:t>Arrange local employer meet and greet sessions / pre interview sessions within the office or at the employer</w:t>
      </w:r>
      <w:r w:rsidR="0093418E">
        <w:rPr>
          <w:rFonts w:ascii="IBM Plex Sans" w:hAnsi="IBM Plex Sans"/>
          <w:sz w:val="22"/>
          <w:szCs w:val="22"/>
        </w:rPr>
        <w:t>’</w:t>
      </w:r>
      <w:r>
        <w:rPr>
          <w:rFonts w:ascii="IBM Plex Sans" w:hAnsi="IBM Plex Sans"/>
          <w:sz w:val="22"/>
          <w:szCs w:val="22"/>
        </w:rPr>
        <w:t xml:space="preserve">s premises for participants to attend. </w:t>
      </w:r>
    </w:p>
    <w:p w14:paraId="44541B37" w14:textId="111F46FB" w:rsidR="0093418E" w:rsidRDefault="0093418E" w:rsidP="001C3335">
      <w:pPr>
        <w:pStyle w:val="NormalWeb"/>
        <w:numPr>
          <w:ilvl w:val="0"/>
          <w:numId w:val="47"/>
        </w:numPr>
        <w:rPr>
          <w:rFonts w:ascii="IBM Plex Sans" w:hAnsi="IBM Plex Sans"/>
          <w:sz w:val="22"/>
          <w:szCs w:val="22"/>
        </w:rPr>
      </w:pPr>
      <w:r>
        <w:rPr>
          <w:rFonts w:ascii="IBM Plex Sans" w:hAnsi="IBM Plex Sans"/>
          <w:sz w:val="22"/>
          <w:szCs w:val="22"/>
        </w:rPr>
        <w:t>Deliver sector specific workshops with participants to share information on current vacancies and to assist with job applications.</w:t>
      </w:r>
    </w:p>
    <w:p w14:paraId="36933A9D" w14:textId="6259BA2E" w:rsidR="0093418E" w:rsidRDefault="0093418E" w:rsidP="001C3335">
      <w:pPr>
        <w:pStyle w:val="NormalWeb"/>
        <w:numPr>
          <w:ilvl w:val="0"/>
          <w:numId w:val="47"/>
        </w:numPr>
        <w:rPr>
          <w:rFonts w:ascii="IBM Plex Sans" w:hAnsi="IBM Plex Sans"/>
          <w:sz w:val="22"/>
          <w:szCs w:val="22"/>
        </w:rPr>
      </w:pPr>
      <w:r>
        <w:rPr>
          <w:rFonts w:ascii="IBM Plex Sans" w:hAnsi="IBM Plex Sans"/>
          <w:sz w:val="22"/>
          <w:szCs w:val="22"/>
        </w:rPr>
        <w:t>Contribute to team meetings with employment coaches and team managers as required</w:t>
      </w:r>
      <w:r w:rsidR="00AE0988">
        <w:rPr>
          <w:rFonts w:ascii="IBM Plex Sans" w:hAnsi="IBM Plex Sans"/>
          <w:sz w:val="22"/>
          <w:szCs w:val="22"/>
        </w:rPr>
        <w:t>.</w:t>
      </w:r>
    </w:p>
    <w:p w14:paraId="2972EBE9" w14:textId="70D5DA9B" w:rsidR="0093418E" w:rsidRDefault="0093418E" w:rsidP="001C3335">
      <w:pPr>
        <w:pStyle w:val="NormalWeb"/>
        <w:numPr>
          <w:ilvl w:val="0"/>
          <w:numId w:val="47"/>
        </w:numPr>
        <w:rPr>
          <w:rFonts w:ascii="IBM Plex Sans" w:hAnsi="IBM Plex Sans"/>
          <w:sz w:val="22"/>
          <w:szCs w:val="22"/>
        </w:rPr>
      </w:pPr>
      <w:r>
        <w:rPr>
          <w:rFonts w:ascii="IBM Plex Sans" w:hAnsi="IBM Plex Sans"/>
          <w:sz w:val="22"/>
          <w:szCs w:val="22"/>
        </w:rPr>
        <w:t>Produce accurate and timely reports on progress for monthly performance reviews with Restart Performance Manager</w:t>
      </w:r>
    </w:p>
    <w:p w14:paraId="1DB6F258" w14:textId="5245EA64" w:rsidR="00AE0988" w:rsidRPr="001C3335" w:rsidRDefault="00AE0988" w:rsidP="001C3335">
      <w:pPr>
        <w:pStyle w:val="NormalWeb"/>
        <w:numPr>
          <w:ilvl w:val="0"/>
          <w:numId w:val="47"/>
        </w:numPr>
        <w:rPr>
          <w:rFonts w:ascii="IBM Plex Sans" w:hAnsi="IBM Plex Sans"/>
          <w:sz w:val="22"/>
          <w:szCs w:val="22"/>
        </w:rPr>
      </w:pPr>
      <w:r>
        <w:rPr>
          <w:rFonts w:ascii="IBM Plex Sans" w:hAnsi="IBM Plex Sans"/>
          <w:sz w:val="22"/>
          <w:szCs w:val="22"/>
        </w:rPr>
        <w:t>Work to KPI and targets as set out by Restart Performance Manager</w:t>
      </w:r>
    </w:p>
    <w:p w14:paraId="10723207" w14:textId="77777777" w:rsidR="00200B90" w:rsidRPr="00113327" w:rsidRDefault="00200B90" w:rsidP="0013018D">
      <w:pPr>
        <w:rPr>
          <w:rFonts w:ascii="Bahnschrift" w:hAnsi="Bahnschrift" w:cstheme="minorHAnsi"/>
        </w:rPr>
      </w:pPr>
    </w:p>
    <w:p w14:paraId="46E741F3" w14:textId="77777777" w:rsidR="00273869" w:rsidRPr="00113327" w:rsidRDefault="00273869" w:rsidP="0013018D">
      <w:pPr>
        <w:rPr>
          <w:rFonts w:ascii="Bahnschrift" w:hAnsi="Bahnschrift"/>
          <w:b/>
          <w:bCs/>
        </w:rPr>
      </w:pPr>
    </w:p>
    <w:p w14:paraId="746920B8" w14:textId="77777777" w:rsidR="001C0DC9" w:rsidRPr="00113327" w:rsidRDefault="001C0DC9" w:rsidP="001C0DC9">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7A4CEBDA" w14:textId="77777777" w:rsidR="00186328" w:rsidRPr="00186328" w:rsidRDefault="00186328" w:rsidP="00186328">
      <w:pPr>
        <w:rPr>
          <w:rFonts w:ascii="Bahnschrift" w:hAnsi="Bahnschrift"/>
        </w:rPr>
      </w:pPr>
      <w:r w:rsidRPr="00186328">
        <w:rPr>
          <w:rFonts w:ascii="Bahnschrift" w:hAnsi="Bahnschrift"/>
        </w:rPr>
        <w:t>For us here at TCHC reward means far more than just pay. Our generous and competitive benefits package includes:</w:t>
      </w:r>
    </w:p>
    <w:p w14:paraId="74011556" w14:textId="77777777" w:rsidR="00186328" w:rsidRPr="00186328" w:rsidRDefault="00186328" w:rsidP="00186328">
      <w:pPr>
        <w:rPr>
          <w:rFonts w:ascii="Bahnschrift" w:hAnsi="Bahnschrift"/>
        </w:rPr>
      </w:pPr>
    </w:p>
    <w:p w14:paraId="689C69EB" w14:textId="77777777" w:rsidR="00186328" w:rsidRPr="00186328" w:rsidRDefault="00186328" w:rsidP="00186328">
      <w:pPr>
        <w:numPr>
          <w:ilvl w:val="0"/>
          <w:numId w:val="22"/>
        </w:numPr>
        <w:rPr>
          <w:rFonts w:ascii="Bahnschrift" w:hAnsi="Bahnschrift"/>
        </w:rPr>
      </w:pPr>
      <w:r w:rsidRPr="00186328">
        <w:rPr>
          <w:rFonts w:ascii="Bahnschrift" w:hAnsi="Bahnschrift"/>
        </w:rPr>
        <w:t>Annual leave up to 25 days plus 8 public Bank Holiday</w:t>
      </w:r>
    </w:p>
    <w:p w14:paraId="539848F1" w14:textId="6D84443B" w:rsidR="00186328" w:rsidRPr="00186328" w:rsidRDefault="00186328" w:rsidP="00186328">
      <w:pPr>
        <w:numPr>
          <w:ilvl w:val="0"/>
          <w:numId w:val="22"/>
        </w:numPr>
        <w:rPr>
          <w:rFonts w:ascii="Bahnschrift" w:hAnsi="Bahnschrift"/>
        </w:rPr>
      </w:pPr>
      <w:r w:rsidRPr="00186328">
        <w:rPr>
          <w:rFonts w:ascii="Bahnschrift" w:hAnsi="Bahnschrift"/>
        </w:rPr>
        <w:t xml:space="preserve">We operate a Christmas and New Year shutdown period in which you will receive </w:t>
      </w:r>
      <w:r>
        <w:rPr>
          <w:rFonts w:ascii="Bahnschrift" w:hAnsi="Bahnschrift"/>
        </w:rPr>
        <w:t xml:space="preserve">an </w:t>
      </w:r>
      <w:r w:rsidRPr="00186328">
        <w:rPr>
          <w:rFonts w:ascii="Bahnschrift" w:hAnsi="Bahnschrift"/>
        </w:rPr>
        <w:t xml:space="preserve">additional 3 days of leave at full pay to cover this closure period after 1 year </w:t>
      </w:r>
      <w:r>
        <w:rPr>
          <w:rFonts w:ascii="Bahnschrift" w:hAnsi="Bahnschrift"/>
        </w:rPr>
        <w:t xml:space="preserve">of </w:t>
      </w:r>
      <w:r w:rsidRPr="00186328">
        <w:rPr>
          <w:rFonts w:ascii="Bahnschrift" w:hAnsi="Bahnschrift"/>
        </w:rPr>
        <w:t xml:space="preserve">service. </w:t>
      </w:r>
    </w:p>
    <w:p w14:paraId="143326F6" w14:textId="77777777" w:rsidR="00186328" w:rsidRPr="00186328" w:rsidRDefault="00186328" w:rsidP="00186328">
      <w:pPr>
        <w:numPr>
          <w:ilvl w:val="0"/>
          <w:numId w:val="22"/>
        </w:numPr>
        <w:rPr>
          <w:rFonts w:ascii="Bahnschrift" w:hAnsi="Bahnschrift"/>
        </w:rPr>
      </w:pPr>
      <w:r w:rsidRPr="00186328">
        <w:rPr>
          <w:rFonts w:ascii="Bahnschrift" w:hAnsi="Bahnschrift"/>
        </w:rPr>
        <w:t>When your birthday falls on a working day you will receive this day off at full pay.</w:t>
      </w:r>
    </w:p>
    <w:p w14:paraId="096A63F1" w14:textId="147139E6" w:rsidR="00186328" w:rsidRPr="00186328" w:rsidRDefault="00186328" w:rsidP="00186328">
      <w:pPr>
        <w:numPr>
          <w:ilvl w:val="0"/>
          <w:numId w:val="22"/>
        </w:numPr>
        <w:rPr>
          <w:rFonts w:ascii="Bahnschrift" w:hAnsi="Bahnschrift"/>
        </w:rPr>
      </w:pPr>
      <w:r>
        <w:rPr>
          <w:rFonts w:ascii="Bahnschrift" w:hAnsi="Bahnschrift"/>
        </w:rPr>
        <w:t>Sickness</w:t>
      </w:r>
      <w:r w:rsidRPr="00186328">
        <w:rPr>
          <w:rFonts w:ascii="Bahnschrift" w:hAnsi="Bahnschrift"/>
        </w:rPr>
        <w:t xml:space="preserve"> pay allowance after the probationary period.</w:t>
      </w:r>
    </w:p>
    <w:p w14:paraId="5188CD58" w14:textId="77777777" w:rsidR="00186328" w:rsidRPr="00186328" w:rsidRDefault="00186328" w:rsidP="00186328">
      <w:pPr>
        <w:numPr>
          <w:ilvl w:val="0"/>
          <w:numId w:val="22"/>
        </w:numPr>
        <w:rPr>
          <w:rFonts w:ascii="Bahnschrift" w:hAnsi="Bahnschrift"/>
        </w:rPr>
      </w:pPr>
      <w:r w:rsidRPr="00186328">
        <w:rPr>
          <w:rFonts w:ascii="Bahnschrift" w:hAnsi="Bahnschrift"/>
        </w:rPr>
        <w:t>Pension scheme after 3 months you have been employed with us</w:t>
      </w:r>
    </w:p>
    <w:p w14:paraId="083A9D09" w14:textId="77777777" w:rsidR="00186328" w:rsidRPr="00186328" w:rsidRDefault="00186328" w:rsidP="00186328">
      <w:pPr>
        <w:numPr>
          <w:ilvl w:val="0"/>
          <w:numId w:val="22"/>
        </w:numPr>
        <w:rPr>
          <w:rFonts w:ascii="Bahnschrift" w:hAnsi="Bahnschrift"/>
        </w:rPr>
      </w:pPr>
      <w:r w:rsidRPr="00186328">
        <w:rPr>
          <w:rFonts w:ascii="Bahnschrift" w:hAnsi="Bahnschrift"/>
        </w:rPr>
        <w:t>Bupa Cash Plan, level 1 paid by the company after the probationary period.</w:t>
      </w:r>
    </w:p>
    <w:p w14:paraId="4BA7239B" w14:textId="77777777" w:rsidR="00186328" w:rsidRPr="00186328" w:rsidRDefault="00186328" w:rsidP="00186328">
      <w:pPr>
        <w:numPr>
          <w:ilvl w:val="0"/>
          <w:numId w:val="22"/>
        </w:numPr>
        <w:rPr>
          <w:rFonts w:ascii="Bahnschrift" w:hAnsi="Bahnschrift"/>
        </w:rPr>
      </w:pPr>
      <w:r w:rsidRPr="00186328">
        <w:rPr>
          <w:rFonts w:ascii="Bahnschrift" w:hAnsi="Bahnschrift"/>
        </w:rPr>
        <w:t>Employee Assistance Programme to access help and support 24 hours a day every day of the year for immediate family (eligibility applies)</w:t>
      </w:r>
    </w:p>
    <w:p w14:paraId="660DDA22" w14:textId="77777777" w:rsidR="00186328" w:rsidRPr="00186328" w:rsidRDefault="00186328" w:rsidP="00186328">
      <w:pPr>
        <w:numPr>
          <w:ilvl w:val="0"/>
          <w:numId w:val="22"/>
        </w:numPr>
        <w:rPr>
          <w:rFonts w:ascii="Bahnschrift" w:hAnsi="Bahnschrift"/>
        </w:rPr>
      </w:pPr>
      <w:r w:rsidRPr="00186328">
        <w:rPr>
          <w:rFonts w:ascii="Bahnschrift" w:hAnsi="Bahnschrift"/>
        </w:rPr>
        <w:lastRenderedPageBreak/>
        <w:t>Discounted membership for BUPA (subject to the qualifying conditions)</w:t>
      </w:r>
    </w:p>
    <w:p w14:paraId="3C76289D" w14:textId="77777777" w:rsidR="00186328" w:rsidRPr="00186328" w:rsidRDefault="00186328" w:rsidP="00186328">
      <w:pPr>
        <w:numPr>
          <w:ilvl w:val="0"/>
          <w:numId w:val="22"/>
        </w:numPr>
        <w:rPr>
          <w:rFonts w:ascii="Bahnschrift" w:hAnsi="Bahnschrift"/>
        </w:rPr>
      </w:pPr>
      <w:r w:rsidRPr="00186328">
        <w:rPr>
          <w:rFonts w:ascii="Bahnschrift" w:hAnsi="Bahnschrift"/>
        </w:rPr>
        <w:t xml:space="preserve">Long Service club loyalty gift upon completion of 5 and 10 </w:t>
      </w:r>
      <w:proofErr w:type="gramStart"/>
      <w:r w:rsidRPr="00186328">
        <w:rPr>
          <w:rFonts w:ascii="Bahnschrift" w:hAnsi="Bahnschrift"/>
        </w:rPr>
        <w:t>years’</w:t>
      </w:r>
      <w:proofErr w:type="gramEnd"/>
      <w:r w:rsidRPr="00186328">
        <w:rPr>
          <w:rFonts w:ascii="Bahnschrift" w:hAnsi="Bahnschrift"/>
        </w:rPr>
        <w:t xml:space="preserve"> of continuous service</w:t>
      </w:r>
    </w:p>
    <w:p w14:paraId="1C00D5D8" w14:textId="77777777" w:rsidR="00186328" w:rsidRPr="00186328" w:rsidRDefault="00186328" w:rsidP="00186328">
      <w:pPr>
        <w:numPr>
          <w:ilvl w:val="0"/>
          <w:numId w:val="22"/>
        </w:numPr>
        <w:rPr>
          <w:rFonts w:ascii="Bahnschrift" w:hAnsi="Bahnschrift"/>
        </w:rPr>
      </w:pPr>
      <w:r w:rsidRPr="00186328">
        <w:rPr>
          <w:rFonts w:ascii="Bahnschrift" w:hAnsi="Bahnschrift"/>
        </w:rPr>
        <w:t>Quarterly and annual awards</w:t>
      </w:r>
    </w:p>
    <w:p w14:paraId="67188BE5" w14:textId="77777777" w:rsidR="00186328" w:rsidRPr="00186328" w:rsidRDefault="00186328" w:rsidP="00186328">
      <w:pPr>
        <w:numPr>
          <w:ilvl w:val="0"/>
          <w:numId w:val="22"/>
        </w:numPr>
        <w:rPr>
          <w:rFonts w:ascii="Bahnschrift" w:hAnsi="Bahnschrift"/>
        </w:rPr>
      </w:pPr>
      <w:r w:rsidRPr="00186328">
        <w:rPr>
          <w:rFonts w:ascii="Bahnschrift" w:hAnsi="Bahnschrift"/>
        </w:rPr>
        <w:t>Company tools and equipment for the performance of your duties</w:t>
      </w:r>
    </w:p>
    <w:p w14:paraId="33BBB485" w14:textId="77777777" w:rsidR="00186328" w:rsidRPr="00186328" w:rsidRDefault="00186328" w:rsidP="00186328">
      <w:pPr>
        <w:numPr>
          <w:ilvl w:val="0"/>
          <w:numId w:val="22"/>
        </w:numPr>
        <w:rPr>
          <w:rFonts w:ascii="Bahnschrift" w:hAnsi="Bahnschrift"/>
        </w:rPr>
      </w:pPr>
      <w:r w:rsidRPr="00186328">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5BB1E05C" w14:textId="77777777" w:rsidR="004D7DB1" w:rsidRPr="00113327" w:rsidRDefault="004D7DB1" w:rsidP="00476BDD">
      <w:pPr>
        <w:textAlignment w:val="baseline"/>
        <w:rPr>
          <w:rFonts w:ascii="Bahnschrift" w:eastAsia="Times New Roman" w:hAnsi="Bahnschrift" w:cs="Tahoma"/>
          <w:color w:val="333333"/>
          <w:lang w:eastAsia="en-GB"/>
        </w:rPr>
      </w:pP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07D1" w14:textId="77777777" w:rsidR="001949DC" w:rsidRDefault="001949DC">
      <w:r>
        <w:separator/>
      </w:r>
    </w:p>
  </w:endnote>
  <w:endnote w:type="continuationSeparator" w:id="0">
    <w:p w14:paraId="3481807B" w14:textId="77777777" w:rsidR="001949DC" w:rsidRDefault="0019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IBM Plex Sans">
    <w:charset w:val="00"/>
    <w:family w:val="swiss"/>
    <w:pitch w:val="variable"/>
    <w:sig w:usb0="A00002EF" w:usb1="5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0904" w14:textId="77777777" w:rsidR="001949DC" w:rsidRDefault="001949DC">
      <w:r>
        <w:separator/>
      </w:r>
    </w:p>
  </w:footnote>
  <w:footnote w:type="continuationSeparator" w:id="0">
    <w:p w14:paraId="58E14010" w14:textId="77777777" w:rsidR="001949DC" w:rsidRDefault="0019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3CC17A09" w:rsidR="00D22D67" w:rsidRPr="004D7DB1" w:rsidRDefault="00200363">
          <w:pPr>
            <w:jc w:val="right"/>
            <w:rPr>
              <w:rFonts w:ascii="Bahnschrift" w:eastAsia="Arial" w:hAnsi="Bahnschrift"/>
              <w:b/>
              <w:sz w:val="28"/>
              <w:szCs w:val="28"/>
            </w:rPr>
          </w:pPr>
          <w:r>
            <w:rPr>
              <w:rFonts w:ascii="Bahnschrift" w:eastAsia="Arial" w:hAnsi="Bahnschrift"/>
              <w:b/>
              <w:sz w:val="28"/>
              <w:szCs w:val="28"/>
            </w:rPr>
            <w:t>Employer Services Consultant (ESC)</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66E4F"/>
    <w:multiLevelType w:val="multilevel"/>
    <w:tmpl w:val="97B8D9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143049"/>
    <w:multiLevelType w:val="multilevel"/>
    <w:tmpl w:val="2A22C5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C41421A"/>
    <w:multiLevelType w:val="hybridMultilevel"/>
    <w:tmpl w:val="1F94B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1363A7A"/>
    <w:multiLevelType w:val="hybridMultilevel"/>
    <w:tmpl w:val="57CCA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2"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3"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5"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7"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67AE4031"/>
    <w:multiLevelType w:val="hybridMultilevel"/>
    <w:tmpl w:val="D796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425731B"/>
    <w:multiLevelType w:val="hybridMultilevel"/>
    <w:tmpl w:val="5B3ECD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10"/>
  </w:num>
  <w:num w:numId="3" w16cid:durableId="648168433">
    <w:abstractNumId w:val="0"/>
  </w:num>
  <w:num w:numId="4" w16cid:durableId="245768046">
    <w:abstractNumId w:val="45"/>
  </w:num>
  <w:num w:numId="5" w16cid:durableId="1074357952">
    <w:abstractNumId w:val="36"/>
  </w:num>
  <w:num w:numId="6" w16cid:durableId="629045754">
    <w:abstractNumId w:val="11"/>
  </w:num>
  <w:num w:numId="7" w16cid:durableId="1297179036">
    <w:abstractNumId w:val="4"/>
  </w:num>
  <w:num w:numId="8" w16cid:durableId="1503467940">
    <w:abstractNumId w:val="7"/>
  </w:num>
  <w:num w:numId="9" w16cid:durableId="849370802">
    <w:abstractNumId w:val="25"/>
  </w:num>
  <w:num w:numId="10" w16cid:durableId="899292164">
    <w:abstractNumId w:val="32"/>
  </w:num>
  <w:num w:numId="11" w16cid:durableId="1690764212">
    <w:abstractNumId w:val="39"/>
  </w:num>
  <w:num w:numId="12" w16cid:durableId="417562290">
    <w:abstractNumId w:val="3"/>
  </w:num>
  <w:num w:numId="13" w16cid:durableId="305934771">
    <w:abstractNumId w:val="38"/>
  </w:num>
  <w:num w:numId="14" w16cid:durableId="1438256801">
    <w:abstractNumId w:val="24"/>
  </w:num>
  <w:num w:numId="15" w16cid:durableId="1620524735">
    <w:abstractNumId w:val="43"/>
  </w:num>
  <w:num w:numId="16" w16cid:durableId="1036349479">
    <w:abstractNumId w:val="15"/>
  </w:num>
  <w:num w:numId="17" w16cid:durableId="1305160788">
    <w:abstractNumId w:val="6"/>
  </w:num>
  <w:num w:numId="18" w16cid:durableId="1619608571">
    <w:abstractNumId w:val="16"/>
  </w:num>
  <w:num w:numId="19" w16cid:durableId="1292904249">
    <w:abstractNumId w:val="42"/>
  </w:num>
  <w:num w:numId="20" w16cid:durableId="239752648">
    <w:abstractNumId w:val="29"/>
  </w:num>
  <w:num w:numId="21" w16cid:durableId="1883012288">
    <w:abstractNumId w:val="46"/>
  </w:num>
  <w:num w:numId="22" w16cid:durableId="1937053772">
    <w:abstractNumId w:val="19"/>
  </w:num>
  <w:num w:numId="23" w16cid:durableId="1231766434">
    <w:abstractNumId w:val="23"/>
  </w:num>
  <w:num w:numId="24" w16cid:durableId="1796218408">
    <w:abstractNumId w:val="9"/>
  </w:num>
  <w:num w:numId="25" w16cid:durableId="1204563888">
    <w:abstractNumId w:val="30"/>
  </w:num>
  <w:num w:numId="26" w16cid:durableId="1452015616">
    <w:abstractNumId w:val="28"/>
  </w:num>
  <w:num w:numId="27" w16cid:durableId="1637371989">
    <w:abstractNumId w:val="18"/>
  </w:num>
  <w:num w:numId="28" w16cid:durableId="1924485760">
    <w:abstractNumId w:val="21"/>
  </w:num>
  <w:num w:numId="29" w16cid:durableId="1732657027">
    <w:abstractNumId w:val="34"/>
  </w:num>
  <w:num w:numId="30" w16cid:durableId="1985308008">
    <w:abstractNumId w:val="17"/>
  </w:num>
  <w:num w:numId="31" w16cid:durableId="981277054">
    <w:abstractNumId w:val="2"/>
  </w:num>
  <w:num w:numId="32" w16cid:durableId="881792135">
    <w:abstractNumId w:val="37"/>
  </w:num>
  <w:num w:numId="33" w16cid:durableId="1461922644">
    <w:abstractNumId w:val="27"/>
  </w:num>
  <w:num w:numId="34" w16cid:durableId="1773279460">
    <w:abstractNumId w:val="41"/>
  </w:num>
  <w:num w:numId="35" w16cid:durableId="191041130">
    <w:abstractNumId w:val="14"/>
  </w:num>
  <w:num w:numId="36" w16cid:durableId="562106038">
    <w:abstractNumId w:val="31"/>
  </w:num>
  <w:num w:numId="37" w16cid:durableId="1696153224">
    <w:abstractNumId w:val="12"/>
  </w:num>
  <w:num w:numId="38" w16cid:durableId="1812015176">
    <w:abstractNumId w:val="33"/>
  </w:num>
  <w:num w:numId="39" w16cid:durableId="407651446">
    <w:abstractNumId w:val="13"/>
  </w:num>
  <w:num w:numId="40" w16cid:durableId="1527331817">
    <w:abstractNumId w:val="35"/>
  </w:num>
  <w:num w:numId="41" w16cid:durableId="1066415070">
    <w:abstractNumId w:val="22"/>
  </w:num>
  <w:num w:numId="42" w16cid:durableId="269168606">
    <w:abstractNumId w:val="20"/>
  </w:num>
  <w:num w:numId="43" w16cid:durableId="1419138757">
    <w:abstractNumId w:val="26"/>
  </w:num>
  <w:num w:numId="44" w16cid:durableId="20161814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455442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170914">
    <w:abstractNumId w:val="20"/>
  </w:num>
  <w:num w:numId="47" w16cid:durableId="1321349679">
    <w:abstractNumId w:val="40"/>
  </w:num>
  <w:num w:numId="48" w16cid:durableId="1034964764">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752CA"/>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86328"/>
    <w:rsid w:val="00192765"/>
    <w:rsid w:val="00192FFE"/>
    <w:rsid w:val="001949DC"/>
    <w:rsid w:val="001A0170"/>
    <w:rsid w:val="001B7396"/>
    <w:rsid w:val="001C0DC9"/>
    <w:rsid w:val="001C28C8"/>
    <w:rsid w:val="001C3230"/>
    <w:rsid w:val="001C3335"/>
    <w:rsid w:val="001D4C85"/>
    <w:rsid w:val="001E458D"/>
    <w:rsid w:val="001F0F76"/>
    <w:rsid w:val="00200363"/>
    <w:rsid w:val="00200B90"/>
    <w:rsid w:val="00203AD3"/>
    <w:rsid w:val="002227EA"/>
    <w:rsid w:val="00235999"/>
    <w:rsid w:val="00236283"/>
    <w:rsid w:val="00254197"/>
    <w:rsid w:val="00273869"/>
    <w:rsid w:val="00292FE9"/>
    <w:rsid w:val="002A6947"/>
    <w:rsid w:val="002C3421"/>
    <w:rsid w:val="002D143D"/>
    <w:rsid w:val="002E41E3"/>
    <w:rsid w:val="003032CA"/>
    <w:rsid w:val="0030351F"/>
    <w:rsid w:val="00336135"/>
    <w:rsid w:val="00336F16"/>
    <w:rsid w:val="00340842"/>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237BF"/>
    <w:rsid w:val="0063248F"/>
    <w:rsid w:val="00653DF0"/>
    <w:rsid w:val="0068375E"/>
    <w:rsid w:val="006859F2"/>
    <w:rsid w:val="006952CE"/>
    <w:rsid w:val="006A3F12"/>
    <w:rsid w:val="006A6B47"/>
    <w:rsid w:val="006C0E30"/>
    <w:rsid w:val="006C1416"/>
    <w:rsid w:val="006C1F4D"/>
    <w:rsid w:val="006C29A4"/>
    <w:rsid w:val="00727387"/>
    <w:rsid w:val="007350FB"/>
    <w:rsid w:val="0073766D"/>
    <w:rsid w:val="0074229F"/>
    <w:rsid w:val="007555F2"/>
    <w:rsid w:val="00770934"/>
    <w:rsid w:val="00770E2F"/>
    <w:rsid w:val="0078344D"/>
    <w:rsid w:val="00793D26"/>
    <w:rsid w:val="00796116"/>
    <w:rsid w:val="007C1E66"/>
    <w:rsid w:val="007C7109"/>
    <w:rsid w:val="007D174F"/>
    <w:rsid w:val="007E7074"/>
    <w:rsid w:val="00815DB6"/>
    <w:rsid w:val="00872416"/>
    <w:rsid w:val="00883AA3"/>
    <w:rsid w:val="008A60A6"/>
    <w:rsid w:val="008C36ED"/>
    <w:rsid w:val="008D0258"/>
    <w:rsid w:val="008D4D45"/>
    <w:rsid w:val="008E3C8F"/>
    <w:rsid w:val="008F1C63"/>
    <w:rsid w:val="00905AC5"/>
    <w:rsid w:val="009071F6"/>
    <w:rsid w:val="009245A0"/>
    <w:rsid w:val="00926F85"/>
    <w:rsid w:val="0093078D"/>
    <w:rsid w:val="0093182D"/>
    <w:rsid w:val="0093418E"/>
    <w:rsid w:val="00936879"/>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8311F"/>
    <w:rsid w:val="00AA0509"/>
    <w:rsid w:val="00AA58BB"/>
    <w:rsid w:val="00AA6F14"/>
    <w:rsid w:val="00AC3F2F"/>
    <w:rsid w:val="00AD6E43"/>
    <w:rsid w:val="00AE0988"/>
    <w:rsid w:val="00AF3338"/>
    <w:rsid w:val="00B27FCE"/>
    <w:rsid w:val="00B30899"/>
    <w:rsid w:val="00B63B00"/>
    <w:rsid w:val="00B67A37"/>
    <w:rsid w:val="00BA2532"/>
    <w:rsid w:val="00BC2613"/>
    <w:rsid w:val="00BC6E9A"/>
    <w:rsid w:val="00BF7959"/>
    <w:rsid w:val="00C1124E"/>
    <w:rsid w:val="00C37DC8"/>
    <w:rsid w:val="00C50590"/>
    <w:rsid w:val="00C60F39"/>
    <w:rsid w:val="00C74C5E"/>
    <w:rsid w:val="00C974BF"/>
    <w:rsid w:val="00CA5FE8"/>
    <w:rsid w:val="00CE4EBB"/>
    <w:rsid w:val="00CF7BF6"/>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3566F"/>
    <w:rsid w:val="00E4562F"/>
    <w:rsid w:val="00E46711"/>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3512">
      <w:bodyDiv w:val="1"/>
      <w:marLeft w:val="0"/>
      <w:marRight w:val="0"/>
      <w:marTop w:val="0"/>
      <w:marBottom w:val="0"/>
      <w:divBdr>
        <w:top w:val="none" w:sz="0" w:space="0" w:color="auto"/>
        <w:left w:val="none" w:sz="0" w:space="0" w:color="auto"/>
        <w:bottom w:val="none" w:sz="0" w:space="0" w:color="auto"/>
        <w:right w:val="none" w:sz="0" w:space="0" w:color="auto"/>
      </w:divBdr>
    </w:div>
    <w:div w:id="581060434">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 w:id="18131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3</cp:revision>
  <cp:lastPrinted>2013-09-02T12:09:00Z</cp:lastPrinted>
  <dcterms:created xsi:type="dcterms:W3CDTF">2024-12-10T11:26:00Z</dcterms:created>
  <dcterms:modified xsi:type="dcterms:W3CDTF">2024-12-10T11:35:00Z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