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AD8CA" w14:textId="42D70BDE" w:rsidR="000A59C1" w:rsidRPr="00C8007B" w:rsidRDefault="0068375E" w:rsidP="004B18CC">
      <w:pPr>
        <w:pBdr>
          <w:top w:val="single" w:sz="4" w:space="1" w:color="auto"/>
          <w:left w:val="single" w:sz="4" w:space="4" w:color="auto"/>
          <w:bottom w:val="single" w:sz="4" w:space="1" w:color="auto"/>
          <w:right w:val="single" w:sz="4" w:space="4" w:color="auto"/>
        </w:pBdr>
        <w:shd w:val="clear" w:color="auto" w:fill="004687" w:themeFill="text2"/>
        <w:rPr>
          <w:rFonts w:ascii="Bahnschrift" w:hAnsi="Bahnschrift"/>
          <w:b/>
          <w:bCs/>
        </w:rPr>
      </w:pPr>
      <w:r w:rsidRPr="00C8007B">
        <w:rPr>
          <w:rFonts w:ascii="Bahnschrift" w:hAnsi="Bahnschrift"/>
          <w:b/>
          <w:bCs/>
        </w:rPr>
        <w:t xml:space="preserve">Who </w:t>
      </w:r>
      <w:r w:rsidR="009E005F">
        <w:rPr>
          <w:rFonts w:ascii="Bahnschrift" w:hAnsi="Bahnschrift"/>
          <w:b/>
          <w:bCs/>
        </w:rPr>
        <w:t>are we</w:t>
      </w:r>
      <w:r w:rsidR="004D7DB1" w:rsidRPr="00C8007B">
        <w:rPr>
          <w:rFonts w:ascii="Bahnschrift" w:hAnsi="Bahnschrift"/>
          <w:b/>
          <w:bCs/>
        </w:rPr>
        <w:t>?</w:t>
      </w:r>
    </w:p>
    <w:p w14:paraId="14FB5D3B" w14:textId="77777777" w:rsidR="000A59C1" w:rsidRPr="00C8007B" w:rsidRDefault="000A59C1" w:rsidP="00296510">
      <w:pPr>
        <w:rPr>
          <w:rFonts w:ascii="Bahnschrift" w:hAnsi="Bahnschrift"/>
        </w:rPr>
      </w:pPr>
    </w:p>
    <w:p w14:paraId="5E48AAD0" w14:textId="73FA5295" w:rsidR="006C0E30" w:rsidRPr="00C8007B" w:rsidRDefault="006C0E30" w:rsidP="00296510">
      <w:pPr>
        <w:rPr>
          <w:rFonts w:ascii="Bahnschrift" w:hAnsi="Bahnschrift"/>
        </w:rPr>
      </w:pPr>
      <w:r w:rsidRPr="00C8007B">
        <w:rPr>
          <w:rFonts w:ascii="Bahnschrift" w:hAnsi="Bahnschrift"/>
        </w:rPr>
        <w:t xml:space="preserve">This is an exciting time to join the TCHC Group. TCHC Group was set up in August 2004. Since then, we have continued to develop and deliver programmes to support both young people and adults to learn, achieve and progress </w:t>
      </w:r>
      <w:r w:rsidR="00E045C4" w:rsidRPr="00C8007B">
        <w:rPr>
          <w:rFonts w:ascii="Bahnschrift" w:hAnsi="Bahnschrift"/>
        </w:rPr>
        <w:t>toward</w:t>
      </w:r>
      <w:r w:rsidRPr="00C8007B">
        <w:rPr>
          <w:rFonts w:ascii="Bahnschrift" w:hAnsi="Bahnschrift"/>
        </w:rPr>
        <w:t xml:space="preserve"> greater opportunities. TCHC is an organisation that believes in creating opportunities for all. It is an organisation that is ethical, friendly, and considerate and encompasses these values in all its services and operations. Most of all</w:t>
      </w:r>
      <w:r w:rsidR="009E005F">
        <w:rPr>
          <w:rFonts w:ascii="Bahnschrift" w:hAnsi="Bahnschrift"/>
        </w:rPr>
        <w:t>,</w:t>
      </w:r>
      <w:r w:rsidRPr="00C8007B">
        <w:rPr>
          <w:rFonts w:ascii="Bahnschrift" w:hAnsi="Bahnschrift"/>
        </w:rPr>
        <w:t xml:space="preserve"> we believe in working together as a team to create opportunities for the individuals we work with to grow, to help them recognise and achieve their aspirations and goals and attain a positive outcome.  </w:t>
      </w:r>
    </w:p>
    <w:p w14:paraId="42FF95B8" w14:textId="6155481D" w:rsidR="00352E90" w:rsidRPr="00C8007B" w:rsidRDefault="006C0E30" w:rsidP="00296510">
      <w:pPr>
        <w:rPr>
          <w:rFonts w:ascii="Bahnschrift" w:hAnsi="Bahnschrift"/>
        </w:rPr>
      </w:pPr>
      <w:r w:rsidRPr="00C8007B">
        <w:rPr>
          <w:rFonts w:ascii="Bahnschrift" w:hAnsi="Bahnschrift"/>
        </w:rPr>
        <w:t> </w:t>
      </w:r>
    </w:p>
    <w:p w14:paraId="25AB21CC" w14:textId="2DF30BA2" w:rsidR="00352E90" w:rsidRPr="00C8007B" w:rsidRDefault="00352E90" w:rsidP="00296510">
      <w:pPr>
        <w:rPr>
          <w:rFonts w:ascii="Bahnschrift" w:hAnsi="Bahnschrift"/>
          <w:b/>
          <w:bCs/>
          <w:i/>
          <w:iCs/>
        </w:rPr>
      </w:pPr>
      <w:r w:rsidRPr="00C8007B">
        <w:rPr>
          <w:rFonts w:ascii="Bahnschrift" w:hAnsi="Bahnschrift"/>
          <w:b/>
          <w:bCs/>
          <w:i/>
          <w:iCs/>
        </w:rPr>
        <w:t>TCHC is a disability confident</w:t>
      </w:r>
      <w:r w:rsidR="004C6608">
        <w:rPr>
          <w:rFonts w:ascii="Bahnschrift" w:hAnsi="Bahnschrift"/>
          <w:b/>
          <w:bCs/>
          <w:i/>
          <w:iCs/>
        </w:rPr>
        <w:t>,</w:t>
      </w:r>
      <w:r w:rsidRPr="00C8007B">
        <w:rPr>
          <w:rFonts w:ascii="Bahnschrift" w:hAnsi="Bahnschrift"/>
          <w:b/>
          <w:bCs/>
          <w:i/>
          <w:iCs/>
        </w:rPr>
        <w:t xml:space="preserve"> committed employer.</w:t>
      </w:r>
    </w:p>
    <w:p w14:paraId="1B16B8A5" w14:textId="77777777" w:rsidR="00FC41C5" w:rsidRPr="00C8007B" w:rsidRDefault="00FC41C5" w:rsidP="00296510">
      <w:pPr>
        <w:rPr>
          <w:rFonts w:ascii="Bahnschrift" w:hAnsi="Bahnschrift"/>
        </w:rPr>
      </w:pPr>
    </w:p>
    <w:p w14:paraId="05020656" w14:textId="586337C7" w:rsidR="00097334" w:rsidRPr="00C8007B" w:rsidRDefault="0068375E" w:rsidP="004B18CC">
      <w:pPr>
        <w:pBdr>
          <w:top w:val="single" w:sz="4" w:space="1" w:color="auto"/>
          <w:left w:val="single" w:sz="4" w:space="4" w:color="auto"/>
          <w:bottom w:val="single" w:sz="4" w:space="1" w:color="auto"/>
          <w:right w:val="single" w:sz="4" w:space="4" w:color="auto"/>
        </w:pBdr>
        <w:shd w:val="clear" w:color="auto" w:fill="004687" w:themeFill="text2"/>
        <w:rPr>
          <w:rFonts w:ascii="Bahnschrift" w:hAnsi="Bahnschrift"/>
          <w:b/>
          <w:bCs/>
        </w:rPr>
      </w:pPr>
      <w:r w:rsidRPr="00C8007B">
        <w:rPr>
          <w:rFonts w:ascii="Bahnschrift" w:hAnsi="Bahnschrift"/>
          <w:b/>
          <w:bCs/>
        </w:rPr>
        <w:t xml:space="preserve">Who </w:t>
      </w:r>
      <w:r w:rsidR="00DD4297" w:rsidRPr="00C8007B">
        <w:rPr>
          <w:rFonts w:ascii="Bahnschrift" w:hAnsi="Bahnschrift"/>
          <w:b/>
          <w:bCs/>
        </w:rPr>
        <w:t>are we</w:t>
      </w:r>
      <w:r w:rsidRPr="00C8007B">
        <w:rPr>
          <w:rFonts w:ascii="Bahnschrift" w:hAnsi="Bahnschrift"/>
          <w:b/>
          <w:bCs/>
        </w:rPr>
        <w:t xml:space="preserve"> looking </w:t>
      </w:r>
      <w:r w:rsidR="004D7DB1" w:rsidRPr="00C8007B">
        <w:rPr>
          <w:rFonts w:ascii="Bahnschrift" w:hAnsi="Bahnschrift"/>
          <w:b/>
          <w:bCs/>
        </w:rPr>
        <w:t>for?</w:t>
      </w:r>
    </w:p>
    <w:p w14:paraId="5BB9B831" w14:textId="77777777" w:rsidR="00C8007B" w:rsidRPr="00C8007B" w:rsidRDefault="00C8007B" w:rsidP="71F5E778">
      <w:pPr>
        <w:rPr>
          <w:rFonts w:ascii="Bahnschrift" w:eastAsia="Aptos" w:hAnsi="Bahnschrift" w:cs="Aptos"/>
        </w:rPr>
      </w:pPr>
    </w:p>
    <w:p w14:paraId="1DBB04B6" w14:textId="61B75BCD" w:rsidR="00A5264D" w:rsidRPr="00C8007B" w:rsidRDefault="17D73555" w:rsidP="71F5E778">
      <w:pPr>
        <w:rPr>
          <w:rFonts w:ascii="Bahnschrift" w:hAnsi="Bahnschrift"/>
        </w:rPr>
      </w:pPr>
      <w:r w:rsidRPr="00C8007B">
        <w:rPr>
          <w:rFonts w:ascii="Bahnschrift" w:eastAsia="Aptos" w:hAnsi="Bahnschrift" w:cs="Aptos"/>
        </w:rPr>
        <w:t xml:space="preserve">We are looking to recruit a passionate and committed Special Educational Needs Support Coach. The intent of this role is to provide support for learners with additional needs. This support, in the form of </w:t>
      </w:r>
      <w:r w:rsidR="009E005F">
        <w:rPr>
          <w:rFonts w:ascii="Bahnschrift" w:eastAsia="Aptos" w:hAnsi="Bahnschrift" w:cs="Aptos"/>
        </w:rPr>
        <w:t>off-timetable</w:t>
      </w:r>
      <w:r w:rsidRPr="00C8007B">
        <w:rPr>
          <w:rFonts w:ascii="Bahnschrift" w:eastAsia="Aptos" w:hAnsi="Bahnschrift" w:cs="Aptos"/>
        </w:rPr>
        <w:t xml:space="preserve"> intervention, will be a part of our universal offer for </w:t>
      </w:r>
      <w:r w:rsidR="67518485" w:rsidRPr="00C8007B">
        <w:rPr>
          <w:rFonts w:ascii="Bahnschrift" w:eastAsia="Aptos" w:hAnsi="Bahnschrift" w:cs="Aptos"/>
        </w:rPr>
        <w:t>learners</w:t>
      </w:r>
      <w:r w:rsidRPr="00C8007B">
        <w:rPr>
          <w:rFonts w:ascii="Bahnschrift" w:eastAsia="Aptos" w:hAnsi="Bahnschrift" w:cs="Aptos"/>
        </w:rPr>
        <w:t xml:space="preserve"> with SEND.</w:t>
      </w:r>
    </w:p>
    <w:p w14:paraId="0E0AF6FD" w14:textId="6BC51297" w:rsidR="00A5264D" w:rsidRPr="00C8007B" w:rsidRDefault="17D73555" w:rsidP="71F5E778">
      <w:pPr>
        <w:spacing w:before="240" w:after="240"/>
        <w:rPr>
          <w:rFonts w:ascii="Bahnschrift" w:hAnsi="Bahnschrift"/>
        </w:rPr>
      </w:pPr>
      <w:r w:rsidRPr="00C8007B">
        <w:rPr>
          <w:rFonts w:ascii="Bahnschrift" w:eastAsia="Aptos" w:hAnsi="Bahnschrift" w:cs="Aptos"/>
        </w:rPr>
        <w:t xml:space="preserve">The main responsibility of this role will be to conduct Learning Support Meetings for </w:t>
      </w:r>
      <w:r w:rsidR="67518485" w:rsidRPr="00C8007B">
        <w:rPr>
          <w:rFonts w:ascii="Bahnschrift" w:eastAsia="Aptos" w:hAnsi="Bahnschrift" w:cs="Aptos"/>
        </w:rPr>
        <w:t>learners</w:t>
      </w:r>
      <w:r w:rsidRPr="00C8007B">
        <w:rPr>
          <w:rFonts w:ascii="Bahnschrift" w:eastAsia="Aptos" w:hAnsi="Bahnschrift" w:cs="Aptos"/>
        </w:rPr>
        <w:t xml:space="preserve"> who have additional learning needs</w:t>
      </w:r>
      <w:r w:rsidR="00A27A36">
        <w:rPr>
          <w:rFonts w:ascii="Bahnschrift" w:eastAsia="Aptos" w:hAnsi="Bahnschrift" w:cs="Aptos"/>
        </w:rPr>
        <w:t>,</w:t>
      </w:r>
      <w:r w:rsidRPr="00C8007B">
        <w:rPr>
          <w:rFonts w:ascii="Bahnschrift" w:eastAsia="Aptos" w:hAnsi="Bahnschrift" w:cs="Aptos"/>
        </w:rPr>
        <w:t xml:space="preserve"> including EHCP annual reviews, to provide </w:t>
      </w:r>
      <w:r w:rsidR="00A27A36">
        <w:rPr>
          <w:rFonts w:ascii="Bahnschrift" w:eastAsia="Aptos" w:hAnsi="Bahnschrift" w:cs="Aptos"/>
        </w:rPr>
        <w:t>out-of-class</w:t>
      </w:r>
      <w:r w:rsidRPr="00C8007B">
        <w:rPr>
          <w:rFonts w:ascii="Bahnschrift" w:eastAsia="Aptos" w:hAnsi="Bahnschrift" w:cs="Aptos"/>
        </w:rPr>
        <w:t xml:space="preserve"> 1:1 and small group interventions.</w:t>
      </w:r>
    </w:p>
    <w:p w14:paraId="748F0BB1" w14:textId="39685D54" w:rsidR="71F5E778" w:rsidRPr="00C8007B" w:rsidRDefault="17D73555" w:rsidP="00C8007B">
      <w:pPr>
        <w:spacing w:before="240" w:after="240"/>
        <w:rPr>
          <w:rFonts w:ascii="Bahnschrift" w:hAnsi="Bahnschrift"/>
        </w:rPr>
      </w:pPr>
      <w:r w:rsidRPr="00C8007B">
        <w:rPr>
          <w:rFonts w:ascii="Bahnschrift" w:eastAsia="Aptos" w:hAnsi="Bahnschrift" w:cs="Aptos"/>
        </w:rPr>
        <w:t xml:space="preserve">This role will be pivotal in providing meaningful opportunities for success for our SEND </w:t>
      </w:r>
      <w:r w:rsidR="67518485" w:rsidRPr="00C8007B">
        <w:rPr>
          <w:rFonts w:ascii="Bahnschrift" w:eastAsia="Aptos" w:hAnsi="Bahnschrift" w:cs="Aptos"/>
        </w:rPr>
        <w:t>learners</w:t>
      </w:r>
      <w:r w:rsidRPr="00C8007B">
        <w:rPr>
          <w:rFonts w:ascii="Bahnschrift" w:eastAsia="Aptos" w:hAnsi="Bahnschrift" w:cs="Aptos"/>
        </w:rPr>
        <w:t xml:space="preserve"> and </w:t>
      </w:r>
      <w:r w:rsidR="00A27A36">
        <w:rPr>
          <w:rFonts w:ascii="Bahnschrift" w:eastAsia="Aptos" w:hAnsi="Bahnschrift" w:cs="Aptos"/>
        </w:rPr>
        <w:t>enabling</w:t>
      </w:r>
      <w:r w:rsidRPr="00C8007B">
        <w:rPr>
          <w:rFonts w:ascii="Bahnschrift" w:eastAsia="Aptos" w:hAnsi="Bahnschrift" w:cs="Aptos"/>
        </w:rPr>
        <w:t xml:space="preserve"> them to secure positive outcomes.</w:t>
      </w:r>
    </w:p>
    <w:p w14:paraId="4F559598" w14:textId="744EC16B" w:rsidR="00296510" w:rsidRPr="00C8007B" w:rsidRDefault="00296510" w:rsidP="00296510">
      <w:pPr>
        <w:rPr>
          <w:rFonts w:ascii="Bahnschrift" w:hAnsi="Bahnschrift"/>
        </w:rPr>
      </w:pPr>
      <w:r w:rsidRPr="00C8007B">
        <w:rPr>
          <w:rFonts w:ascii="Bahnschrift" w:hAnsi="Bahnschrift"/>
        </w:rPr>
        <w:t xml:space="preserve">We are looking to recruit: </w:t>
      </w:r>
    </w:p>
    <w:p w14:paraId="45366E3E" w14:textId="77777777" w:rsidR="00566D60" w:rsidRPr="00C8007B" w:rsidRDefault="00566D60" w:rsidP="00296510">
      <w:pPr>
        <w:rPr>
          <w:rFonts w:ascii="Bahnschrift" w:hAnsi="Bahnschrift"/>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1"/>
        <w:gridCol w:w="7417"/>
      </w:tblGrid>
      <w:tr w:rsidR="00296510" w:rsidRPr="00C8007B" w14:paraId="10570480" w14:textId="77777777" w:rsidTr="71F5E778">
        <w:trPr>
          <w:jc w:val="center"/>
        </w:trPr>
        <w:tc>
          <w:tcPr>
            <w:tcW w:w="2501" w:type="dxa"/>
          </w:tcPr>
          <w:p w14:paraId="05B255E7" w14:textId="328CD876" w:rsidR="00296510" w:rsidRPr="00C8007B" w:rsidRDefault="00296510" w:rsidP="00296510">
            <w:pPr>
              <w:pStyle w:val="BodyText"/>
              <w:rPr>
                <w:rFonts w:ascii="Bahnschrift" w:hAnsi="Bahnschrift"/>
                <w:b/>
              </w:rPr>
            </w:pPr>
            <w:r w:rsidRPr="00C8007B">
              <w:rPr>
                <w:rFonts w:ascii="Bahnschrift" w:hAnsi="Bahnschrift"/>
                <w:b/>
              </w:rPr>
              <w:t>Job Title:</w:t>
            </w:r>
          </w:p>
        </w:tc>
        <w:tc>
          <w:tcPr>
            <w:tcW w:w="7417" w:type="dxa"/>
          </w:tcPr>
          <w:p w14:paraId="25964162" w14:textId="6F19F844" w:rsidR="00296510" w:rsidRPr="00C8007B" w:rsidRDefault="004C6608" w:rsidP="71F5E778">
            <w:pPr>
              <w:pStyle w:val="BodyText"/>
              <w:rPr>
                <w:rFonts w:ascii="Bahnschrift" w:hAnsi="Bahnschrift"/>
              </w:rPr>
            </w:pPr>
            <w:r>
              <w:rPr>
                <w:rFonts w:ascii="Bahnschrift" w:hAnsi="Bahnschrift"/>
              </w:rPr>
              <w:t>Learning Support Assistant</w:t>
            </w:r>
          </w:p>
        </w:tc>
      </w:tr>
      <w:tr w:rsidR="00296510" w:rsidRPr="00C8007B" w14:paraId="630257F4" w14:textId="77777777" w:rsidTr="71F5E778">
        <w:trPr>
          <w:jc w:val="center"/>
        </w:trPr>
        <w:tc>
          <w:tcPr>
            <w:tcW w:w="2501" w:type="dxa"/>
          </w:tcPr>
          <w:p w14:paraId="7554694E" w14:textId="77777777" w:rsidR="00296510" w:rsidRPr="00C8007B" w:rsidRDefault="00296510" w:rsidP="00296510">
            <w:pPr>
              <w:pStyle w:val="TableText"/>
              <w:rPr>
                <w:rFonts w:ascii="Bahnschrift" w:hAnsi="Bahnschrift"/>
                <w:b/>
                <w:bCs/>
              </w:rPr>
            </w:pPr>
            <w:r w:rsidRPr="00C8007B">
              <w:rPr>
                <w:rFonts w:ascii="Bahnschrift" w:hAnsi="Bahnschrift"/>
                <w:b/>
                <w:bCs/>
              </w:rPr>
              <w:t>Location:</w:t>
            </w:r>
          </w:p>
        </w:tc>
        <w:tc>
          <w:tcPr>
            <w:tcW w:w="7417" w:type="dxa"/>
          </w:tcPr>
          <w:p w14:paraId="4258C820" w14:textId="7AF7319A" w:rsidR="00296510" w:rsidRPr="00C8007B" w:rsidRDefault="007A53FA" w:rsidP="71F5E778">
            <w:pPr>
              <w:pStyle w:val="TableText"/>
              <w:rPr>
                <w:rFonts w:ascii="Bahnschrift" w:hAnsi="Bahnschrift"/>
              </w:rPr>
            </w:pPr>
            <w:r>
              <w:rPr>
                <w:rFonts w:ascii="Bahnschrift" w:hAnsi="Bahnschrift"/>
              </w:rPr>
              <w:t xml:space="preserve">Basildon </w:t>
            </w:r>
            <w:r w:rsidR="00B52FB2">
              <w:rPr>
                <w:rFonts w:ascii="Bahnschrift" w:hAnsi="Bahnschrift"/>
              </w:rPr>
              <w:t>Southgate</w:t>
            </w:r>
          </w:p>
        </w:tc>
      </w:tr>
      <w:tr w:rsidR="00296510" w:rsidRPr="00C8007B" w14:paraId="1B75AEB2" w14:textId="77777777" w:rsidTr="71F5E778">
        <w:trPr>
          <w:jc w:val="center"/>
        </w:trPr>
        <w:tc>
          <w:tcPr>
            <w:tcW w:w="2501" w:type="dxa"/>
          </w:tcPr>
          <w:p w14:paraId="66F4DC96" w14:textId="77777777" w:rsidR="00C8007B" w:rsidRDefault="00C8007B" w:rsidP="00296510">
            <w:pPr>
              <w:pStyle w:val="TableText"/>
              <w:rPr>
                <w:rFonts w:ascii="Bahnschrift" w:hAnsi="Bahnschrift"/>
                <w:b/>
                <w:bCs/>
              </w:rPr>
            </w:pPr>
          </w:p>
          <w:p w14:paraId="6BF50DCB" w14:textId="49FC166B" w:rsidR="00296510" w:rsidRPr="00C8007B" w:rsidRDefault="00296510" w:rsidP="00296510">
            <w:pPr>
              <w:pStyle w:val="TableText"/>
              <w:rPr>
                <w:rFonts w:ascii="Bahnschrift" w:hAnsi="Bahnschrift"/>
                <w:b/>
                <w:bCs/>
              </w:rPr>
            </w:pPr>
            <w:r w:rsidRPr="00C8007B">
              <w:rPr>
                <w:rFonts w:ascii="Bahnschrift" w:hAnsi="Bahnschrift"/>
                <w:b/>
                <w:bCs/>
              </w:rPr>
              <w:t>Working Hours:</w:t>
            </w:r>
          </w:p>
        </w:tc>
        <w:tc>
          <w:tcPr>
            <w:tcW w:w="7417" w:type="dxa"/>
          </w:tcPr>
          <w:p w14:paraId="172D900E" w14:textId="77777777" w:rsidR="00C8007B" w:rsidRDefault="00C8007B" w:rsidP="00296510">
            <w:pPr>
              <w:pStyle w:val="TableText"/>
              <w:spacing w:before="0" w:after="0"/>
              <w:rPr>
                <w:rFonts w:ascii="Bahnschrift" w:hAnsi="Bahnschrift"/>
              </w:rPr>
            </w:pPr>
          </w:p>
          <w:p w14:paraId="37F74CAA" w14:textId="122CE457" w:rsidR="001B010B" w:rsidRPr="001B010B" w:rsidRDefault="001B010B" w:rsidP="001B010B">
            <w:pPr>
              <w:pStyle w:val="TableText"/>
              <w:rPr>
                <w:rFonts w:ascii="Bahnschrift" w:hAnsi="Bahnschrift"/>
              </w:rPr>
            </w:pPr>
            <w:r w:rsidRPr="001B010B">
              <w:rPr>
                <w:rFonts w:ascii="Bahnschrift" w:hAnsi="Bahnschrift"/>
              </w:rPr>
              <w:t xml:space="preserve">Monday to Thursday 8.45 am to 5.30 pm, </w:t>
            </w:r>
            <w:r w:rsidR="00631DD5">
              <w:rPr>
                <w:rFonts w:ascii="Bahnschrift" w:hAnsi="Bahnschrift"/>
              </w:rPr>
              <w:t>30-minute</w:t>
            </w:r>
            <w:r w:rsidRPr="001B010B">
              <w:rPr>
                <w:rFonts w:ascii="Bahnschrift" w:hAnsi="Bahnschrift"/>
              </w:rPr>
              <w:t xml:space="preserve"> lunch break</w:t>
            </w:r>
          </w:p>
          <w:p w14:paraId="33F552FC" w14:textId="54D19645" w:rsidR="00296510" w:rsidRDefault="001B010B" w:rsidP="001B010B">
            <w:pPr>
              <w:pStyle w:val="TableText"/>
              <w:spacing w:before="0" w:after="0"/>
              <w:rPr>
                <w:rFonts w:ascii="Bahnschrift" w:hAnsi="Bahnschrift"/>
              </w:rPr>
            </w:pPr>
            <w:r w:rsidRPr="001B010B">
              <w:rPr>
                <w:rFonts w:ascii="Bahnschrift" w:hAnsi="Bahnschrift"/>
              </w:rPr>
              <w:t>Friday 8.45 am to 1.15 pm, 37.5 hours per week</w:t>
            </w:r>
            <w:r>
              <w:rPr>
                <w:rFonts w:ascii="Bahnschrift" w:hAnsi="Bahnschrift"/>
              </w:rPr>
              <w:t xml:space="preserve"> </w:t>
            </w:r>
            <w:r w:rsidR="00214293">
              <w:rPr>
                <w:rFonts w:ascii="Bahnschrift" w:hAnsi="Bahnschrift"/>
              </w:rPr>
              <w:t>(Term Time only 38 plus 2 weeks)</w:t>
            </w:r>
            <w:r w:rsidR="00227C22" w:rsidRPr="00C8007B">
              <w:rPr>
                <w:rFonts w:ascii="Bahnschrift" w:hAnsi="Bahnschrift"/>
              </w:rPr>
              <w:t>.  Some flexibility on these hours may be required.</w:t>
            </w:r>
          </w:p>
          <w:p w14:paraId="1B7610F8" w14:textId="5A29A0C1" w:rsidR="00C8007B" w:rsidRPr="00C8007B" w:rsidRDefault="00C8007B" w:rsidP="00296510">
            <w:pPr>
              <w:pStyle w:val="TableText"/>
              <w:spacing w:before="0" w:after="0"/>
              <w:rPr>
                <w:rFonts w:ascii="Bahnschrift" w:hAnsi="Bahnschrift"/>
                <w:bCs/>
              </w:rPr>
            </w:pPr>
          </w:p>
        </w:tc>
      </w:tr>
      <w:tr w:rsidR="00296510" w:rsidRPr="00C8007B" w14:paraId="2729CC09" w14:textId="77777777" w:rsidTr="71F5E778">
        <w:trPr>
          <w:jc w:val="center"/>
        </w:trPr>
        <w:tc>
          <w:tcPr>
            <w:tcW w:w="2501" w:type="dxa"/>
          </w:tcPr>
          <w:p w14:paraId="3EAE8B01" w14:textId="58C1B891" w:rsidR="00296510" w:rsidRPr="00C8007B" w:rsidRDefault="00296510" w:rsidP="00296510">
            <w:pPr>
              <w:pStyle w:val="TableText"/>
              <w:rPr>
                <w:rFonts w:ascii="Bahnschrift" w:hAnsi="Bahnschrift"/>
                <w:b/>
                <w:bCs/>
              </w:rPr>
            </w:pPr>
            <w:r w:rsidRPr="00C8007B">
              <w:rPr>
                <w:rFonts w:ascii="Bahnschrift" w:hAnsi="Bahnschrift"/>
                <w:b/>
                <w:bCs/>
              </w:rPr>
              <w:t>Contract Type:</w:t>
            </w:r>
          </w:p>
        </w:tc>
        <w:tc>
          <w:tcPr>
            <w:tcW w:w="7417" w:type="dxa"/>
          </w:tcPr>
          <w:p w14:paraId="49178A84" w14:textId="5CDB7624" w:rsidR="00227C22" w:rsidRPr="00C8007B" w:rsidRDefault="3A46FF72" w:rsidP="71F5E778">
            <w:pPr>
              <w:pStyle w:val="TableText"/>
              <w:spacing w:before="0" w:after="0"/>
              <w:rPr>
                <w:rFonts w:ascii="Bahnschrift" w:hAnsi="Bahnschrift"/>
              </w:rPr>
            </w:pPr>
            <w:r w:rsidRPr="00C8007B">
              <w:rPr>
                <w:rFonts w:ascii="Bahnschrift" w:hAnsi="Bahnschrift"/>
              </w:rPr>
              <w:t xml:space="preserve">Fixed Term contract </w:t>
            </w:r>
            <w:r w:rsidR="00A27A36">
              <w:rPr>
                <w:rFonts w:ascii="Bahnschrift" w:hAnsi="Bahnschrift"/>
              </w:rPr>
              <w:t>until Jul 2</w:t>
            </w:r>
            <w:r w:rsidR="00BE0F0D">
              <w:rPr>
                <w:rFonts w:ascii="Bahnschrift" w:hAnsi="Bahnschrift"/>
              </w:rPr>
              <w:t>7</w:t>
            </w:r>
          </w:p>
        </w:tc>
      </w:tr>
      <w:tr w:rsidR="00296510" w:rsidRPr="00C8007B" w14:paraId="67E2627E" w14:textId="77777777" w:rsidTr="71F5E778">
        <w:trPr>
          <w:jc w:val="center"/>
        </w:trPr>
        <w:tc>
          <w:tcPr>
            <w:tcW w:w="2501" w:type="dxa"/>
          </w:tcPr>
          <w:p w14:paraId="0CBBA9C6" w14:textId="77777777" w:rsidR="00296510" w:rsidRPr="00C8007B" w:rsidRDefault="00296510" w:rsidP="00296510">
            <w:pPr>
              <w:pStyle w:val="TableText"/>
              <w:rPr>
                <w:rFonts w:ascii="Bahnschrift" w:hAnsi="Bahnschrift"/>
                <w:b/>
                <w:bCs/>
              </w:rPr>
            </w:pPr>
            <w:r w:rsidRPr="00C8007B">
              <w:rPr>
                <w:rFonts w:ascii="Bahnschrift" w:hAnsi="Bahnschrift"/>
                <w:b/>
                <w:bCs/>
              </w:rPr>
              <w:t>Reports to:</w:t>
            </w:r>
          </w:p>
        </w:tc>
        <w:tc>
          <w:tcPr>
            <w:tcW w:w="7417" w:type="dxa"/>
          </w:tcPr>
          <w:p w14:paraId="166CD2DF" w14:textId="4477B6DA" w:rsidR="00296510" w:rsidRPr="00C8007B" w:rsidRDefault="7128D2D2" w:rsidP="71F5E778">
            <w:pPr>
              <w:pStyle w:val="TableText"/>
              <w:tabs>
                <w:tab w:val="center" w:pos="2209"/>
              </w:tabs>
              <w:rPr>
                <w:rFonts w:ascii="Bahnschrift" w:hAnsi="Bahnschrift"/>
              </w:rPr>
            </w:pPr>
            <w:r w:rsidRPr="00C8007B">
              <w:rPr>
                <w:rFonts w:ascii="Bahnschrift" w:hAnsi="Bahnschrift"/>
              </w:rPr>
              <w:t>Centre Manager</w:t>
            </w:r>
          </w:p>
        </w:tc>
      </w:tr>
      <w:tr w:rsidR="00296510" w:rsidRPr="00C8007B" w14:paraId="3268DDE5" w14:textId="77777777" w:rsidTr="71F5E778">
        <w:trPr>
          <w:jc w:val="center"/>
        </w:trPr>
        <w:tc>
          <w:tcPr>
            <w:tcW w:w="2501" w:type="dxa"/>
          </w:tcPr>
          <w:p w14:paraId="72E95F6D" w14:textId="663B2632" w:rsidR="00296510" w:rsidRPr="00C8007B" w:rsidRDefault="00296510" w:rsidP="00296510">
            <w:pPr>
              <w:pStyle w:val="TableText"/>
              <w:rPr>
                <w:rFonts w:ascii="Bahnschrift" w:hAnsi="Bahnschrift"/>
                <w:b/>
                <w:bCs/>
              </w:rPr>
            </w:pPr>
            <w:r w:rsidRPr="00C8007B">
              <w:rPr>
                <w:rFonts w:ascii="Bahnschrift" w:hAnsi="Bahnschrift"/>
                <w:b/>
                <w:bCs/>
              </w:rPr>
              <w:t>Salary:</w:t>
            </w:r>
          </w:p>
        </w:tc>
        <w:tc>
          <w:tcPr>
            <w:tcW w:w="7417" w:type="dxa"/>
          </w:tcPr>
          <w:p w14:paraId="7DFEC8C3" w14:textId="64182AD2" w:rsidR="00296510" w:rsidRPr="00C8007B" w:rsidRDefault="00BE29D8" w:rsidP="71F5E778">
            <w:pPr>
              <w:pStyle w:val="TableText"/>
              <w:rPr>
                <w:rFonts w:ascii="Bahnschrift" w:hAnsi="Bahnschrift"/>
              </w:rPr>
            </w:pPr>
            <w:r w:rsidRPr="00BE29D8">
              <w:rPr>
                <w:rFonts w:ascii="Bahnschrift" w:hAnsi="Bahnschrift"/>
              </w:rPr>
              <w:t>£21,923.08 per annum (full-time equivalent £25,000)</w:t>
            </w:r>
          </w:p>
        </w:tc>
      </w:tr>
    </w:tbl>
    <w:p w14:paraId="2CCFB703" w14:textId="77777777" w:rsidR="00C8007B" w:rsidRDefault="00C8007B" w:rsidP="00296510">
      <w:pPr>
        <w:rPr>
          <w:rFonts w:ascii="Bahnschrift" w:hAnsi="Bahnschrift"/>
          <w:b/>
          <w:bCs/>
        </w:rPr>
      </w:pPr>
    </w:p>
    <w:p w14:paraId="192292BB" w14:textId="77777777" w:rsidR="00C8007B" w:rsidRPr="00C8007B" w:rsidRDefault="00C8007B" w:rsidP="00296510">
      <w:pPr>
        <w:rPr>
          <w:rFonts w:ascii="Bahnschrift" w:hAnsi="Bahnschrift"/>
          <w:b/>
          <w:bCs/>
        </w:rPr>
      </w:pPr>
    </w:p>
    <w:p w14:paraId="52CBEA69" w14:textId="7265243F" w:rsidR="003C2395" w:rsidRPr="00C8007B" w:rsidRDefault="0068375E" w:rsidP="004B18CC">
      <w:pPr>
        <w:pBdr>
          <w:top w:val="single" w:sz="4" w:space="1" w:color="auto"/>
          <w:left w:val="single" w:sz="4" w:space="4" w:color="auto"/>
          <w:bottom w:val="single" w:sz="4" w:space="1" w:color="auto"/>
          <w:right w:val="single" w:sz="4" w:space="4" w:color="auto"/>
        </w:pBdr>
        <w:shd w:val="clear" w:color="auto" w:fill="004687" w:themeFill="text2"/>
        <w:rPr>
          <w:rFonts w:ascii="Bahnschrift" w:hAnsi="Bahnschrift"/>
          <w:b/>
          <w:bCs/>
        </w:rPr>
      </w:pPr>
      <w:r w:rsidRPr="00C8007B">
        <w:rPr>
          <w:rFonts w:ascii="Bahnschrift" w:hAnsi="Bahnschrift"/>
          <w:b/>
          <w:bCs/>
        </w:rPr>
        <w:t xml:space="preserve">What </w:t>
      </w:r>
      <w:r w:rsidR="00DD4297" w:rsidRPr="00C8007B">
        <w:rPr>
          <w:rFonts w:ascii="Bahnschrift" w:hAnsi="Bahnschrift"/>
          <w:b/>
          <w:bCs/>
        </w:rPr>
        <w:t>are we</w:t>
      </w:r>
      <w:r w:rsidRPr="00C8007B">
        <w:rPr>
          <w:rFonts w:ascii="Bahnschrift" w:hAnsi="Bahnschrift"/>
          <w:b/>
          <w:bCs/>
        </w:rPr>
        <w:t xml:space="preserve"> looking for</w:t>
      </w:r>
      <w:r w:rsidR="004D7DB1" w:rsidRPr="00C8007B">
        <w:rPr>
          <w:rFonts w:ascii="Bahnschrift" w:hAnsi="Bahnschrift"/>
          <w:b/>
          <w:bCs/>
        </w:rPr>
        <w:t>?</w:t>
      </w:r>
      <w:r w:rsidRPr="00C8007B">
        <w:rPr>
          <w:rFonts w:ascii="Bahnschrift" w:hAnsi="Bahnschrift"/>
          <w:b/>
          <w:bCs/>
        </w:rPr>
        <w:t xml:space="preserve"> </w:t>
      </w:r>
    </w:p>
    <w:p w14:paraId="006F3001" w14:textId="77777777" w:rsidR="00C8007B" w:rsidRDefault="00C8007B" w:rsidP="71F5E778">
      <w:pPr>
        <w:rPr>
          <w:rFonts w:ascii="Bahnschrift" w:eastAsia="Aptos" w:hAnsi="Bahnschrift" w:cs="Aptos"/>
          <w:b/>
          <w:bCs/>
        </w:rPr>
      </w:pPr>
    </w:p>
    <w:p w14:paraId="59754D61" w14:textId="3B31CC16" w:rsidR="00A5264D" w:rsidRDefault="63DE80B3" w:rsidP="71F5E778">
      <w:pPr>
        <w:rPr>
          <w:rFonts w:ascii="Bahnschrift" w:eastAsia="Aptos" w:hAnsi="Bahnschrift" w:cs="Aptos"/>
          <w:b/>
          <w:bCs/>
          <w:color w:val="003465" w:themeColor="accent6" w:themeShade="BF"/>
        </w:rPr>
      </w:pPr>
      <w:r w:rsidRPr="00C8007B">
        <w:rPr>
          <w:rFonts w:ascii="Bahnschrift" w:eastAsia="Aptos" w:hAnsi="Bahnschrift" w:cs="Aptos"/>
          <w:b/>
          <w:bCs/>
          <w:color w:val="003465" w:themeColor="accent6" w:themeShade="BF"/>
        </w:rPr>
        <w:t>Qualifications:</w:t>
      </w:r>
    </w:p>
    <w:p w14:paraId="54DD5E8E" w14:textId="77777777" w:rsidR="00C8007B" w:rsidRPr="00C8007B" w:rsidRDefault="00C8007B" w:rsidP="71F5E778">
      <w:pPr>
        <w:rPr>
          <w:rFonts w:ascii="Bahnschrift" w:hAnsi="Bahnschrift"/>
          <w:b/>
          <w:bCs/>
          <w:color w:val="003465" w:themeColor="accent6" w:themeShade="BF"/>
        </w:rPr>
      </w:pPr>
    </w:p>
    <w:p w14:paraId="7990D684" w14:textId="1F01905A" w:rsidR="00A5264D" w:rsidRPr="00C8007B" w:rsidRDefault="63DE80B3" w:rsidP="71F5E778">
      <w:pPr>
        <w:pStyle w:val="ListParagraph"/>
        <w:numPr>
          <w:ilvl w:val="0"/>
          <w:numId w:val="3"/>
        </w:numPr>
        <w:rPr>
          <w:rFonts w:ascii="Bahnschrift" w:eastAsia="Aptos" w:hAnsi="Bahnschrift" w:cs="Aptos"/>
        </w:rPr>
      </w:pPr>
      <w:r w:rsidRPr="00C8007B">
        <w:rPr>
          <w:rFonts w:ascii="Bahnschrift" w:eastAsia="Aptos" w:hAnsi="Bahnschrift" w:cs="Aptos"/>
        </w:rPr>
        <w:t>Qualified to PTLLS (Preparing to Teach in the Lifelong Learning Sector) - Essential</w:t>
      </w:r>
    </w:p>
    <w:p w14:paraId="6BFD13D9" w14:textId="46F9DD30" w:rsidR="00A5264D" w:rsidRPr="00C8007B" w:rsidRDefault="63DE80B3" w:rsidP="71F5E778">
      <w:pPr>
        <w:pStyle w:val="ListParagraph"/>
        <w:numPr>
          <w:ilvl w:val="0"/>
          <w:numId w:val="3"/>
        </w:numPr>
        <w:rPr>
          <w:rFonts w:ascii="Bahnschrift" w:eastAsia="Aptos" w:hAnsi="Bahnschrift" w:cs="Aptos"/>
        </w:rPr>
      </w:pPr>
      <w:r w:rsidRPr="00C8007B">
        <w:rPr>
          <w:rFonts w:ascii="Bahnschrift" w:eastAsia="Aptos" w:hAnsi="Bahnschrift" w:cs="Aptos"/>
        </w:rPr>
        <w:t>GCSE (or equivalent) in English and Maths at grade C or above - Essential</w:t>
      </w:r>
    </w:p>
    <w:p w14:paraId="613CD8DF" w14:textId="75256245" w:rsidR="00A5264D" w:rsidRPr="00C8007B" w:rsidRDefault="63DE80B3" w:rsidP="71F5E778">
      <w:pPr>
        <w:pStyle w:val="ListParagraph"/>
        <w:numPr>
          <w:ilvl w:val="0"/>
          <w:numId w:val="3"/>
        </w:numPr>
        <w:rPr>
          <w:rFonts w:ascii="Bahnschrift" w:eastAsia="Aptos" w:hAnsi="Bahnschrift" w:cs="Aptos"/>
        </w:rPr>
      </w:pPr>
      <w:r w:rsidRPr="00C8007B">
        <w:rPr>
          <w:rFonts w:ascii="Bahnschrift" w:eastAsia="Aptos" w:hAnsi="Bahnschrift" w:cs="Aptos"/>
        </w:rPr>
        <w:t>L2/L3 Safeguarding - Essential</w:t>
      </w:r>
    </w:p>
    <w:p w14:paraId="0B67C8E0" w14:textId="01C7FD9B" w:rsidR="00A5264D" w:rsidRPr="00C8007B" w:rsidRDefault="63DE80B3" w:rsidP="71F5E778">
      <w:pPr>
        <w:pStyle w:val="ListParagraph"/>
        <w:numPr>
          <w:ilvl w:val="0"/>
          <w:numId w:val="3"/>
        </w:numPr>
        <w:rPr>
          <w:rFonts w:ascii="Bahnschrift" w:eastAsia="Aptos" w:hAnsi="Bahnschrift" w:cs="Aptos"/>
        </w:rPr>
      </w:pPr>
      <w:r w:rsidRPr="00C8007B">
        <w:rPr>
          <w:rFonts w:ascii="Bahnschrift" w:eastAsia="Aptos" w:hAnsi="Bahnschrift" w:cs="Aptos"/>
        </w:rPr>
        <w:t>SEN qualifications demonstrating knowledge and competency with ASD (autism spectrum disorder)</w:t>
      </w:r>
    </w:p>
    <w:p w14:paraId="729D26C8" w14:textId="0FA6499B" w:rsidR="00A5264D" w:rsidRPr="00C8007B" w:rsidRDefault="63DE80B3" w:rsidP="71F5E778">
      <w:pPr>
        <w:pStyle w:val="ListParagraph"/>
        <w:numPr>
          <w:ilvl w:val="0"/>
          <w:numId w:val="3"/>
        </w:numPr>
        <w:rPr>
          <w:rFonts w:ascii="Bahnschrift" w:eastAsia="Aptos" w:hAnsi="Bahnschrift" w:cs="Aptos"/>
        </w:rPr>
      </w:pPr>
      <w:r w:rsidRPr="00C8007B">
        <w:rPr>
          <w:rFonts w:ascii="Bahnschrift" w:eastAsia="Aptos" w:hAnsi="Bahnschrift" w:cs="Aptos"/>
        </w:rPr>
        <w:t>Behaviour management training</w:t>
      </w:r>
    </w:p>
    <w:p w14:paraId="67217013" w14:textId="5E63D431" w:rsidR="00A5264D" w:rsidRPr="00C8007B" w:rsidRDefault="63DE80B3" w:rsidP="71F5E778">
      <w:pPr>
        <w:spacing w:before="240" w:after="240"/>
        <w:rPr>
          <w:rFonts w:ascii="Bahnschrift" w:hAnsi="Bahnschrift"/>
          <w:color w:val="003465" w:themeColor="accent6" w:themeShade="BF"/>
        </w:rPr>
      </w:pPr>
      <w:r w:rsidRPr="00C8007B">
        <w:rPr>
          <w:rFonts w:ascii="Bahnschrift" w:eastAsia="Aptos" w:hAnsi="Bahnschrift" w:cs="Aptos"/>
          <w:b/>
          <w:bCs/>
          <w:color w:val="003465" w:themeColor="accent6" w:themeShade="BF"/>
        </w:rPr>
        <w:lastRenderedPageBreak/>
        <w:t>Experience:</w:t>
      </w:r>
    </w:p>
    <w:p w14:paraId="52C4A87C" w14:textId="5341C3BB" w:rsidR="00A5264D" w:rsidRPr="00C8007B" w:rsidRDefault="63DE80B3" w:rsidP="71F5E778">
      <w:pPr>
        <w:pStyle w:val="ListParagraph"/>
        <w:numPr>
          <w:ilvl w:val="0"/>
          <w:numId w:val="2"/>
        </w:numPr>
        <w:rPr>
          <w:rFonts w:ascii="Bahnschrift" w:eastAsia="Aptos" w:hAnsi="Bahnschrift" w:cs="Aptos"/>
        </w:rPr>
      </w:pPr>
      <w:r w:rsidRPr="00C8007B">
        <w:rPr>
          <w:rFonts w:ascii="Bahnschrift" w:eastAsia="Aptos" w:hAnsi="Bahnschrift" w:cs="Aptos"/>
        </w:rPr>
        <w:t>Working with SEN (Special Educational Needs) learners to enable lesson participation</w:t>
      </w:r>
    </w:p>
    <w:p w14:paraId="28F65AEF" w14:textId="405D3B92" w:rsidR="00A5264D" w:rsidRPr="00C8007B" w:rsidRDefault="63DE80B3" w:rsidP="71F5E778">
      <w:pPr>
        <w:pStyle w:val="ListParagraph"/>
        <w:numPr>
          <w:ilvl w:val="0"/>
          <w:numId w:val="2"/>
        </w:numPr>
        <w:rPr>
          <w:rFonts w:ascii="Bahnschrift" w:eastAsia="Aptos" w:hAnsi="Bahnschrift" w:cs="Aptos"/>
        </w:rPr>
      </w:pPr>
      <w:r w:rsidRPr="00C8007B">
        <w:rPr>
          <w:rFonts w:ascii="Bahnschrift" w:eastAsia="Aptos" w:hAnsi="Bahnschrift" w:cs="Aptos"/>
        </w:rPr>
        <w:t>Developing resources and working with ASD, ADHD</w:t>
      </w:r>
    </w:p>
    <w:p w14:paraId="17C5E573" w14:textId="2D2CDA61" w:rsidR="00A5264D" w:rsidRPr="00C8007B" w:rsidRDefault="63DE80B3" w:rsidP="71F5E778">
      <w:pPr>
        <w:pStyle w:val="ListParagraph"/>
        <w:numPr>
          <w:ilvl w:val="0"/>
          <w:numId w:val="2"/>
        </w:numPr>
        <w:rPr>
          <w:rFonts w:ascii="Bahnschrift" w:eastAsia="Aptos" w:hAnsi="Bahnschrift" w:cs="Aptos"/>
        </w:rPr>
      </w:pPr>
      <w:r w:rsidRPr="00C8007B">
        <w:rPr>
          <w:rFonts w:ascii="Bahnschrift" w:eastAsia="Aptos" w:hAnsi="Bahnschrift" w:cs="Aptos"/>
        </w:rPr>
        <w:t>Utilising EHCPs (Education, Health, and Care Plans) to plan for learner engagement</w:t>
      </w:r>
    </w:p>
    <w:p w14:paraId="3B5D9DDB" w14:textId="65B0C22D" w:rsidR="00A5264D" w:rsidRPr="00C8007B" w:rsidRDefault="63DE80B3" w:rsidP="71F5E778">
      <w:pPr>
        <w:pStyle w:val="ListParagraph"/>
        <w:numPr>
          <w:ilvl w:val="0"/>
          <w:numId w:val="2"/>
        </w:numPr>
        <w:rPr>
          <w:rFonts w:ascii="Bahnschrift" w:eastAsia="Aptos" w:hAnsi="Bahnschrift" w:cs="Aptos"/>
        </w:rPr>
      </w:pPr>
      <w:r w:rsidRPr="00C8007B">
        <w:rPr>
          <w:rFonts w:ascii="Bahnschrift" w:eastAsia="Aptos" w:hAnsi="Bahnschrift" w:cs="Aptos"/>
        </w:rPr>
        <w:t>Report writing and progress tracking</w:t>
      </w:r>
    </w:p>
    <w:p w14:paraId="780BB2E9" w14:textId="34CF4A20" w:rsidR="00A5264D" w:rsidRPr="00C8007B" w:rsidRDefault="63DE80B3" w:rsidP="71F5E778">
      <w:pPr>
        <w:pStyle w:val="ListParagraph"/>
        <w:numPr>
          <w:ilvl w:val="0"/>
          <w:numId w:val="2"/>
        </w:numPr>
        <w:rPr>
          <w:rFonts w:ascii="Bahnschrift" w:eastAsia="Aptos" w:hAnsi="Bahnschrift" w:cs="Aptos"/>
        </w:rPr>
      </w:pPr>
      <w:r w:rsidRPr="00C8007B">
        <w:rPr>
          <w:rFonts w:ascii="Bahnschrift" w:eastAsia="Aptos" w:hAnsi="Bahnschrift" w:cs="Aptos"/>
        </w:rPr>
        <w:t>Experience in small group settings</w:t>
      </w:r>
    </w:p>
    <w:p w14:paraId="4364D56D" w14:textId="5224F280" w:rsidR="00A5264D" w:rsidRPr="00C8007B" w:rsidRDefault="63DE80B3" w:rsidP="71F5E778">
      <w:pPr>
        <w:pStyle w:val="ListParagraph"/>
        <w:numPr>
          <w:ilvl w:val="0"/>
          <w:numId w:val="2"/>
        </w:numPr>
        <w:rPr>
          <w:rFonts w:ascii="Bahnschrift" w:eastAsia="Aptos" w:hAnsi="Bahnschrift" w:cs="Aptos"/>
        </w:rPr>
      </w:pPr>
      <w:r w:rsidRPr="00C8007B">
        <w:rPr>
          <w:rFonts w:ascii="Bahnschrift" w:eastAsia="Aptos" w:hAnsi="Bahnschrift" w:cs="Aptos"/>
        </w:rPr>
        <w:t>Supporting independence skills, cooking sessions, and arranging trips</w:t>
      </w:r>
    </w:p>
    <w:p w14:paraId="38A56B2E" w14:textId="22C8F5E0" w:rsidR="00A5264D" w:rsidRPr="00C8007B" w:rsidRDefault="63DE80B3" w:rsidP="71F5E778">
      <w:pPr>
        <w:pStyle w:val="ListParagraph"/>
        <w:numPr>
          <w:ilvl w:val="0"/>
          <w:numId w:val="2"/>
        </w:numPr>
        <w:rPr>
          <w:rFonts w:ascii="Bahnschrift" w:eastAsia="Aptos" w:hAnsi="Bahnschrift" w:cs="Aptos"/>
        </w:rPr>
      </w:pPr>
      <w:r w:rsidRPr="00C8007B">
        <w:rPr>
          <w:rFonts w:ascii="Bahnschrift" w:eastAsia="Aptos" w:hAnsi="Bahnschrift" w:cs="Aptos"/>
        </w:rPr>
        <w:t>Using scaffolding techniques to help learners understand different concepts</w:t>
      </w:r>
    </w:p>
    <w:p w14:paraId="4CA3D9FF" w14:textId="4715A68F" w:rsidR="00A5264D" w:rsidRPr="00C8007B" w:rsidRDefault="63DE80B3" w:rsidP="71F5E778">
      <w:pPr>
        <w:pStyle w:val="ListParagraph"/>
        <w:numPr>
          <w:ilvl w:val="0"/>
          <w:numId w:val="2"/>
        </w:numPr>
        <w:rPr>
          <w:rFonts w:ascii="Bahnschrift" w:eastAsia="Aptos" w:hAnsi="Bahnschrift" w:cs="Aptos"/>
        </w:rPr>
      </w:pPr>
      <w:r w:rsidRPr="00C8007B">
        <w:rPr>
          <w:rFonts w:ascii="Bahnschrift" w:eastAsia="Aptos" w:hAnsi="Bahnschrift" w:cs="Aptos"/>
        </w:rPr>
        <w:t>Handling challenging behaviours confidently</w:t>
      </w:r>
    </w:p>
    <w:p w14:paraId="3083EB5F" w14:textId="1ED2E7C5" w:rsidR="00A5264D" w:rsidRPr="00C8007B" w:rsidRDefault="63DE80B3" w:rsidP="71F5E778">
      <w:pPr>
        <w:pStyle w:val="ListParagraph"/>
        <w:numPr>
          <w:ilvl w:val="0"/>
          <w:numId w:val="2"/>
        </w:numPr>
        <w:rPr>
          <w:rFonts w:ascii="Bahnschrift" w:eastAsia="Aptos" w:hAnsi="Bahnschrift" w:cs="Aptos"/>
        </w:rPr>
      </w:pPr>
      <w:r w:rsidRPr="00C8007B">
        <w:rPr>
          <w:rFonts w:ascii="Bahnschrift" w:eastAsia="Aptos" w:hAnsi="Bahnschrift" w:cs="Aptos"/>
        </w:rPr>
        <w:t>Engaging in effective communication with parents and professionals</w:t>
      </w:r>
    </w:p>
    <w:p w14:paraId="4E715CAE" w14:textId="479B98D3" w:rsidR="00A5264D" w:rsidRPr="00C8007B" w:rsidRDefault="63DE80B3" w:rsidP="71F5E778">
      <w:pPr>
        <w:spacing w:before="240" w:after="240"/>
        <w:rPr>
          <w:rFonts w:ascii="Bahnschrift" w:hAnsi="Bahnschrift"/>
          <w:color w:val="003465" w:themeColor="accent6" w:themeShade="BF"/>
        </w:rPr>
      </w:pPr>
      <w:r w:rsidRPr="00C8007B">
        <w:rPr>
          <w:rFonts w:ascii="Bahnschrift" w:eastAsia="Aptos" w:hAnsi="Bahnschrift" w:cs="Aptos"/>
          <w:b/>
          <w:bCs/>
          <w:color w:val="003465" w:themeColor="accent6" w:themeShade="BF"/>
        </w:rPr>
        <w:t>Main Tasks &amp; Responsibilities:</w:t>
      </w:r>
    </w:p>
    <w:p w14:paraId="68174B53" w14:textId="3146D9F3" w:rsidR="00A5264D" w:rsidRPr="00C8007B" w:rsidRDefault="63DE80B3" w:rsidP="71F5E778">
      <w:pPr>
        <w:pStyle w:val="ListParagraph"/>
        <w:numPr>
          <w:ilvl w:val="0"/>
          <w:numId w:val="1"/>
        </w:numPr>
        <w:rPr>
          <w:rFonts w:ascii="Bahnschrift" w:eastAsia="Aptos" w:hAnsi="Bahnschrift" w:cs="Aptos"/>
        </w:rPr>
      </w:pPr>
      <w:r w:rsidRPr="00C8007B">
        <w:rPr>
          <w:rFonts w:ascii="Bahnschrift" w:eastAsia="Aptos" w:hAnsi="Bahnschrift" w:cs="Aptos"/>
        </w:rPr>
        <w:t xml:space="preserve">Provide LSA (Learning Support Assistant) support in lessons </w:t>
      </w:r>
    </w:p>
    <w:p w14:paraId="6D21C7C1" w14:textId="465ABCD1" w:rsidR="00A5264D" w:rsidRPr="00C8007B" w:rsidRDefault="63DE80B3" w:rsidP="71F5E778">
      <w:pPr>
        <w:pStyle w:val="ListParagraph"/>
        <w:numPr>
          <w:ilvl w:val="0"/>
          <w:numId w:val="1"/>
        </w:numPr>
        <w:rPr>
          <w:rFonts w:ascii="Bahnschrift" w:eastAsia="Aptos" w:hAnsi="Bahnschrift" w:cs="Aptos"/>
        </w:rPr>
      </w:pPr>
      <w:r w:rsidRPr="00C8007B">
        <w:rPr>
          <w:rFonts w:ascii="Bahnschrift" w:eastAsia="Aptos" w:hAnsi="Bahnschrift" w:cs="Aptos"/>
        </w:rPr>
        <w:t xml:space="preserve">Assist Tutors in developing and monitoring </w:t>
      </w:r>
      <w:r w:rsidR="009E005F">
        <w:rPr>
          <w:rFonts w:ascii="Bahnschrift" w:eastAsia="Aptos" w:hAnsi="Bahnschrift" w:cs="Aptos"/>
        </w:rPr>
        <w:t>learners'</w:t>
      </w:r>
      <w:r w:rsidR="7D815A0C" w:rsidRPr="00C8007B">
        <w:rPr>
          <w:rFonts w:ascii="Bahnschrift" w:eastAsia="Aptos" w:hAnsi="Bahnschrift" w:cs="Aptos"/>
        </w:rPr>
        <w:t xml:space="preserve"> s</w:t>
      </w:r>
      <w:r w:rsidRPr="00C8007B">
        <w:rPr>
          <w:rFonts w:ascii="Bahnschrift" w:eastAsia="Aptos" w:hAnsi="Bahnschrift" w:cs="Aptos"/>
        </w:rPr>
        <w:t xml:space="preserve">upport </w:t>
      </w:r>
      <w:r w:rsidR="78165F3A" w:rsidRPr="00C8007B">
        <w:rPr>
          <w:rFonts w:ascii="Bahnschrift" w:eastAsia="Aptos" w:hAnsi="Bahnschrift" w:cs="Aptos"/>
        </w:rPr>
        <w:t>p</w:t>
      </w:r>
      <w:r w:rsidRPr="00C8007B">
        <w:rPr>
          <w:rFonts w:ascii="Bahnschrift" w:eastAsia="Aptos" w:hAnsi="Bahnschrift" w:cs="Aptos"/>
        </w:rPr>
        <w:t>lans</w:t>
      </w:r>
    </w:p>
    <w:p w14:paraId="7A8322E2" w14:textId="25FD1D6A" w:rsidR="00A5264D" w:rsidRPr="00C8007B" w:rsidRDefault="63DE80B3" w:rsidP="71F5E778">
      <w:pPr>
        <w:pStyle w:val="ListParagraph"/>
        <w:numPr>
          <w:ilvl w:val="0"/>
          <w:numId w:val="1"/>
        </w:numPr>
        <w:rPr>
          <w:rFonts w:ascii="Bahnschrift" w:eastAsia="Aptos" w:hAnsi="Bahnschrift" w:cs="Aptos"/>
        </w:rPr>
      </w:pPr>
      <w:r w:rsidRPr="00C8007B">
        <w:rPr>
          <w:rFonts w:ascii="Bahnschrift" w:eastAsia="Aptos" w:hAnsi="Bahnschrift" w:cs="Aptos"/>
        </w:rPr>
        <w:t xml:space="preserve">Offer 1:1 </w:t>
      </w:r>
      <w:r w:rsidR="7B5AC64E" w:rsidRPr="00C8007B">
        <w:rPr>
          <w:rFonts w:ascii="Bahnschrift" w:eastAsia="Aptos" w:hAnsi="Bahnschrift" w:cs="Aptos"/>
        </w:rPr>
        <w:t>facilitation</w:t>
      </w:r>
      <w:r w:rsidRPr="00C8007B">
        <w:rPr>
          <w:rFonts w:ascii="Bahnschrift" w:eastAsia="Aptos" w:hAnsi="Bahnschrift" w:cs="Aptos"/>
        </w:rPr>
        <w:t xml:space="preserve"> for learners not ready for classroom settings</w:t>
      </w:r>
    </w:p>
    <w:p w14:paraId="0F926439" w14:textId="162FA530" w:rsidR="00A5264D" w:rsidRPr="00C8007B" w:rsidRDefault="63DE80B3" w:rsidP="71F5E778">
      <w:pPr>
        <w:pStyle w:val="ListParagraph"/>
        <w:numPr>
          <w:ilvl w:val="0"/>
          <w:numId w:val="1"/>
        </w:numPr>
        <w:rPr>
          <w:rFonts w:ascii="Bahnschrift" w:eastAsia="Aptos" w:hAnsi="Bahnschrift" w:cs="Aptos"/>
        </w:rPr>
      </w:pPr>
      <w:r w:rsidRPr="00C8007B">
        <w:rPr>
          <w:rFonts w:ascii="Bahnschrift" w:eastAsia="Aptos" w:hAnsi="Bahnschrift" w:cs="Aptos"/>
        </w:rPr>
        <w:t>Develop and implement personali</w:t>
      </w:r>
      <w:r w:rsidR="0271E5D9" w:rsidRPr="00C8007B">
        <w:rPr>
          <w:rFonts w:ascii="Bahnschrift" w:eastAsia="Aptos" w:hAnsi="Bahnschrift" w:cs="Aptos"/>
        </w:rPr>
        <w:t>s</w:t>
      </w:r>
      <w:r w:rsidRPr="00C8007B">
        <w:rPr>
          <w:rFonts w:ascii="Bahnschrift" w:eastAsia="Aptos" w:hAnsi="Bahnschrift" w:cs="Aptos"/>
        </w:rPr>
        <w:t>ed support plans for learners with special educational needs</w:t>
      </w:r>
    </w:p>
    <w:p w14:paraId="7FE681A4" w14:textId="5E962BB0" w:rsidR="00A5264D" w:rsidRPr="00C8007B" w:rsidRDefault="63DE80B3" w:rsidP="71F5E778">
      <w:pPr>
        <w:pStyle w:val="ListParagraph"/>
        <w:numPr>
          <w:ilvl w:val="0"/>
          <w:numId w:val="1"/>
        </w:numPr>
        <w:rPr>
          <w:rFonts w:ascii="Bahnschrift" w:eastAsia="Aptos" w:hAnsi="Bahnschrift" w:cs="Aptos"/>
        </w:rPr>
      </w:pPr>
      <w:r w:rsidRPr="00C8007B">
        <w:rPr>
          <w:rFonts w:ascii="Bahnschrift" w:eastAsia="Aptos" w:hAnsi="Bahnschrift" w:cs="Aptos"/>
        </w:rPr>
        <w:t>Conduct regular one-on-one sessions to monitor student progress and adjust strategies</w:t>
      </w:r>
    </w:p>
    <w:p w14:paraId="5A8337F8" w14:textId="2E23EB30" w:rsidR="00A5264D" w:rsidRPr="00C8007B" w:rsidRDefault="63DE80B3" w:rsidP="71F5E778">
      <w:pPr>
        <w:pStyle w:val="ListParagraph"/>
        <w:numPr>
          <w:ilvl w:val="0"/>
          <w:numId w:val="1"/>
        </w:numPr>
        <w:rPr>
          <w:rFonts w:ascii="Bahnschrift" w:eastAsia="Aptos" w:hAnsi="Bahnschrift" w:cs="Aptos"/>
        </w:rPr>
      </w:pPr>
      <w:r w:rsidRPr="00C8007B">
        <w:rPr>
          <w:rFonts w:ascii="Bahnschrift" w:eastAsia="Aptos" w:hAnsi="Bahnschrift" w:cs="Aptos"/>
        </w:rPr>
        <w:t>Conduct initial assessments for learner starting points and provide feedback to tutors</w:t>
      </w:r>
    </w:p>
    <w:p w14:paraId="4B9D67A3" w14:textId="64859E1C" w:rsidR="00A5264D" w:rsidRPr="00C8007B" w:rsidRDefault="63DE80B3" w:rsidP="71F5E778">
      <w:pPr>
        <w:pStyle w:val="ListParagraph"/>
        <w:numPr>
          <w:ilvl w:val="0"/>
          <w:numId w:val="1"/>
        </w:numPr>
        <w:rPr>
          <w:rFonts w:ascii="Bahnschrift" w:eastAsia="Aptos" w:hAnsi="Bahnschrift" w:cs="Aptos"/>
        </w:rPr>
      </w:pPr>
      <w:r w:rsidRPr="00C8007B">
        <w:rPr>
          <w:rFonts w:ascii="Bahnschrift" w:eastAsia="Aptos" w:hAnsi="Bahnschrift" w:cs="Aptos"/>
        </w:rPr>
        <w:t>Support learners with communication techniques</w:t>
      </w:r>
    </w:p>
    <w:p w14:paraId="2FE1A73B" w14:textId="14021A4F" w:rsidR="00A5264D" w:rsidRPr="00C8007B" w:rsidRDefault="63DE80B3" w:rsidP="71F5E778">
      <w:pPr>
        <w:pStyle w:val="ListParagraph"/>
        <w:numPr>
          <w:ilvl w:val="0"/>
          <w:numId w:val="1"/>
        </w:numPr>
        <w:rPr>
          <w:rFonts w:ascii="Bahnschrift" w:eastAsia="Aptos" w:hAnsi="Bahnschrift" w:cs="Aptos"/>
        </w:rPr>
      </w:pPr>
      <w:r w:rsidRPr="00C8007B">
        <w:rPr>
          <w:rFonts w:ascii="Bahnschrift" w:eastAsia="Aptos" w:hAnsi="Bahnschrift" w:cs="Aptos"/>
        </w:rPr>
        <w:t>Foster a supportive and inclusive environment that promotes engagement and independence</w:t>
      </w:r>
    </w:p>
    <w:p w14:paraId="67D67025" w14:textId="4E4E855D" w:rsidR="00A5264D" w:rsidRPr="00C8007B" w:rsidRDefault="63DE80B3" w:rsidP="71F5E778">
      <w:pPr>
        <w:pStyle w:val="ListParagraph"/>
        <w:numPr>
          <w:ilvl w:val="0"/>
          <w:numId w:val="1"/>
        </w:numPr>
        <w:rPr>
          <w:rFonts w:ascii="Bahnschrift" w:eastAsia="Aptos" w:hAnsi="Bahnschrift" w:cs="Aptos"/>
        </w:rPr>
      </w:pPr>
      <w:r w:rsidRPr="00C8007B">
        <w:rPr>
          <w:rFonts w:ascii="Bahnschrift" w:eastAsia="Aptos" w:hAnsi="Bahnschrift" w:cs="Aptos"/>
        </w:rPr>
        <w:t>Organi</w:t>
      </w:r>
      <w:r w:rsidR="4DF40D81" w:rsidRPr="00C8007B">
        <w:rPr>
          <w:rFonts w:ascii="Bahnschrift" w:eastAsia="Aptos" w:hAnsi="Bahnschrift" w:cs="Aptos"/>
        </w:rPr>
        <w:t>s</w:t>
      </w:r>
      <w:r w:rsidRPr="00C8007B">
        <w:rPr>
          <w:rFonts w:ascii="Bahnschrift" w:eastAsia="Aptos" w:hAnsi="Bahnschrift" w:cs="Aptos"/>
        </w:rPr>
        <w:t xml:space="preserve">e parent meetings to discuss </w:t>
      </w:r>
      <w:r w:rsidR="3F7172DE" w:rsidRPr="00C8007B">
        <w:rPr>
          <w:rFonts w:ascii="Bahnschrift" w:eastAsia="Aptos" w:hAnsi="Bahnschrift" w:cs="Aptos"/>
        </w:rPr>
        <w:t>learner</w:t>
      </w:r>
      <w:r w:rsidRPr="00C8007B">
        <w:rPr>
          <w:rFonts w:ascii="Bahnschrift" w:eastAsia="Aptos" w:hAnsi="Bahnschrift" w:cs="Aptos"/>
        </w:rPr>
        <w:t xml:space="preserve"> progress, challenges, and goals</w:t>
      </w:r>
    </w:p>
    <w:p w14:paraId="709FEC50" w14:textId="78F8387D" w:rsidR="00A5264D" w:rsidRPr="00C8007B" w:rsidRDefault="63DE80B3" w:rsidP="71F5E778">
      <w:pPr>
        <w:pStyle w:val="ListParagraph"/>
        <w:numPr>
          <w:ilvl w:val="0"/>
          <w:numId w:val="1"/>
        </w:numPr>
        <w:rPr>
          <w:rFonts w:ascii="Bahnschrift" w:eastAsia="Aptos" w:hAnsi="Bahnschrift" w:cs="Aptos"/>
        </w:rPr>
      </w:pPr>
      <w:r w:rsidRPr="00C8007B">
        <w:rPr>
          <w:rFonts w:ascii="Bahnschrift" w:eastAsia="Aptos" w:hAnsi="Bahnschrift" w:cs="Aptos"/>
        </w:rPr>
        <w:t>Collaborate with educational professionals to ensure a cohesive support network</w:t>
      </w:r>
    </w:p>
    <w:p w14:paraId="2FA11C55" w14:textId="6DBB20D1" w:rsidR="00A5264D" w:rsidRPr="00C8007B" w:rsidRDefault="63DE80B3" w:rsidP="71F5E778">
      <w:pPr>
        <w:pStyle w:val="ListParagraph"/>
        <w:numPr>
          <w:ilvl w:val="0"/>
          <w:numId w:val="1"/>
        </w:numPr>
        <w:rPr>
          <w:rFonts w:ascii="Bahnschrift" w:eastAsia="Aptos" w:hAnsi="Bahnschrift" w:cs="Aptos"/>
        </w:rPr>
      </w:pPr>
      <w:r w:rsidRPr="00C8007B">
        <w:rPr>
          <w:rFonts w:ascii="Bahnschrift" w:eastAsia="Aptos" w:hAnsi="Bahnschrift" w:cs="Aptos"/>
        </w:rPr>
        <w:t xml:space="preserve">Act as a liaison between the </w:t>
      </w:r>
      <w:r w:rsidR="7BF4D28E" w:rsidRPr="00C8007B">
        <w:rPr>
          <w:rFonts w:ascii="Bahnschrift" w:eastAsia="Aptos" w:hAnsi="Bahnschrift" w:cs="Aptos"/>
        </w:rPr>
        <w:t>centre</w:t>
      </w:r>
      <w:r w:rsidRPr="00C8007B">
        <w:rPr>
          <w:rFonts w:ascii="Bahnschrift" w:eastAsia="Aptos" w:hAnsi="Bahnschrift" w:cs="Aptos"/>
        </w:rPr>
        <w:t>, learners, and external support services</w:t>
      </w:r>
    </w:p>
    <w:p w14:paraId="78CF09B1" w14:textId="36383DDB" w:rsidR="00A5264D" w:rsidRPr="00C8007B" w:rsidRDefault="63DE80B3" w:rsidP="71F5E778">
      <w:pPr>
        <w:pStyle w:val="ListParagraph"/>
        <w:numPr>
          <w:ilvl w:val="0"/>
          <w:numId w:val="1"/>
        </w:numPr>
        <w:rPr>
          <w:rFonts w:ascii="Bahnschrift" w:eastAsia="Aptos" w:hAnsi="Bahnschrift" w:cs="Aptos"/>
        </w:rPr>
      </w:pPr>
      <w:r w:rsidRPr="00C8007B">
        <w:rPr>
          <w:rFonts w:ascii="Bahnschrift" w:eastAsia="Aptos" w:hAnsi="Bahnschrift" w:cs="Aptos"/>
        </w:rPr>
        <w:t>Track student achievements and progress through records and reports</w:t>
      </w:r>
    </w:p>
    <w:p w14:paraId="0C644071" w14:textId="253AB5ED" w:rsidR="00A5264D" w:rsidRPr="00C8007B" w:rsidRDefault="63DE80B3" w:rsidP="71F5E778">
      <w:pPr>
        <w:pStyle w:val="ListParagraph"/>
        <w:numPr>
          <w:ilvl w:val="0"/>
          <w:numId w:val="1"/>
        </w:numPr>
        <w:rPr>
          <w:rFonts w:ascii="Bahnschrift" w:eastAsia="Aptos" w:hAnsi="Bahnschrift" w:cs="Aptos"/>
        </w:rPr>
      </w:pPr>
      <w:r w:rsidRPr="00C8007B">
        <w:rPr>
          <w:rFonts w:ascii="Bahnschrift" w:eastAsia="Aptos" w:hAnsi="Bahnschrift" w:cs="Aptos"/>
        </w:rPr>
        <w:t>Use assessment data to inform and adapt support strategies</w:t>
      </w:r>
    </w:p>
    <w:p w14:paraId="0E7D25DA" w14:textId="27AA7567" w:rsidR="00A5264D" w:rsidRPr="00C8007B" w:rsidRDefault="63DE80B3" w:rsidP="71F5E778">
      <w:pPr>
        <w:pStyle w:val="ListParagraph"/>
        <w:numPr>
          <w:ilvl w:val="0"/>
          <w:numId w:val="1"/>
        </w:numPr>
        <w:rPr>
          <w:rFonts w:ascii="Bahnschrift" w:eastAsia="Aptos" w:hAnsi="Bahnschrift" w:cs="Aptos"/>
        </w:rPr>
      </w:pPr>
      <w:r w:rsidRPr="00C8007B">
        <w:rPr>
          <w:rFonts w:ascii="Bahnschrift" w:eastAsia="Aptos" w:hAnsi="Bahnschrift" w:cs="Aptos"/>
        </w:rPr>
        <w:t xml:space="preserve">Provide feedback to learners, parents, and staff regarding </w:t>
      </w:r>
      <w:r w:rsidR="7528A3A9" w:rsidRPr="00C8007B">
        <w:rPr>
          <w:rFonts w:ascii="Bahnschrift" w:eastAsia="Aptos" w:hAnsi="Bahnschrift" w:cs="Aptos"/>
        </w:rPr>
        <w:t>learner</w:t>
      </w:r>
      <w:r w:rsidRPr="00C8007B">
        <w:rPr>
          <w:rFonts w:ascii="Bahnschrift" w:eastAsia="Aptos" w:hAnsi="Bahnschrift" w:cs="Aptos"/>
        </w:rPr>
        <w:t xml:space="preserve"> progress</w:t>
      </w:r>
    </w:p>
    <w:p w14:paraId="1984B9F0" w14:textId="147379D6" w:rsidR="00A5264D" w:rsidRPr="00C8007B" w:rsidRDefault="00A5264D" w:rsidP="71F5E778">
      <w:pPr>
        <w:rPr>
          <w:rFonts w:ascii="Bahnschrift" w:eastAsia="Aptos" w:hAnsi="Bahnschrift" w:cs="Aptos"/>
          <w:color w:val="000000"/>
        </w:rPr>
      </w:pPr>
    </w:p>
    <w:p w14:paraId="3F66E10C" w14:textId="3156A69B" w:rsidR="00A5264D" w:rsidRDefault="6F78F4DE" w:rsidP="71F5E778">
      <w:pPr>
        <w:rPr>
          <w:rFonts w:ascii="Bahnschrift" w:eastAsia="Aptos" w:hAnsi="Bahnschrift" w:cs="Aptos"/>
          <w:b/>
          <w:bCs/>
          <w:color w:val="003465" w:themeColor="accent6" w:themeShade="BF"/>
        </w:rPr>
      </w:pPr>
      <w:r w:rsidRPr="00C8007B">
        <w:rPr>
          <w:rFonts w:ascii="Bahnschrift" w:eastAsia="Aptos" w:hAnsi="Bahnschrift" w:cs="Aptos"/>
          <w:b/>
          <w:bCs/>
          <w:color w:val="003465" w:themeColor="accent6" w:themeShade="BF"/>
        </w:rPr>
        <w:t>Professional Development:</w:t>
      </w:r>
    </w:p>
    <w:p w14:paraId="39B2115D" w14:textId="77777777" w:rsidR="00C8007B" w:rsidRPr="00C8007B" w:rsidRDefault="00C8007B" w:rsidP="71F5E778">
      <w:pPr>
        <w:rPr>
          <w:rFonts w:ascii="Bahnschrift" w:eastAsia="Aptos" w:hAnsi="Bahnschrift" w:cs="Aptos"/>
          <w:b/>
          <w:bCs/>
          <w:color w:val="003465" w:themeColor="accent6" w:themeShade="BF"/>
        </w:rPr>
      </w:pPr>
    </w:p>
    <w:p w14:paraId="783BEDF4" w14:textId="53725559" w:rsidR="00A5264D" w:rsidRPr="00C8007B" w:rsidRDefault="6F78F4DE" w:rsidP="71F5E778">
      <w:pPr>
        <w:pStyle w:val="ListParagraph"/>
        <w:numPr>
          <w:ilvl w:val="0"/>
          <w:numId w:val="5"/>
        </w:numPr>
        <w:rPr>
          <w:rFonts w:ascii="Bahnschrift" w:eastAsia="Aptos" w:hAnsi="Bahnschrift" w:cs="Aptos"/>
          <w:color w:val="000000"/>
        </w:rPr>
      </w:pPr>
      <w:r w:rsidRPr="00C8007B">
        <w:rPr>
          <w:rFonts w:ascii="Bahnschrift" w:eastAsia="Aptos" w:hAnsi="Bahnschrift" w:cs="Aptos"/>
          <w:color w:val="000000"/>
        </w:rPr>
        <w:t>Stay informed about current trends and best practices in special educational needs support.</w:t>
      </w:r>
    </w:p>
    <w:p w14:paraId="1E87B6D8" w14:textId="3C3D44BB" w:rsidR="00A5264D" w:rsidRPr="00C8007B" w:rsidRDefault="6F78F4DE" w:rsidP="71F5E778">
      <w:pPr>
        <w:pStyle w:val="ListParagraph"/>
        <w:numPr>
          <w:ilvl w:val="0"/>
          <w:numId w:val="5"/>
        </w:numPr>
        <w:rPr>
          <w:rFonts w:ascii="Bahnschrift" w:eastAsia="Aptos" w:hAnsi="Bahnschrift" w:cs="Aptos"/>
          <w:color w:val="000000"/>
        </w:rPr>
      </w:pPr>
      <w:r w:rsidRPr="00C8007B">
        <w:rPr>
          <w:rFonts w:ascii="Bahnschrift" w:eastAsia="Aptos" w:hAnsi="Bahnschrift" w:cs="Aptos"/>
          <w:color w:val="000000"/>
        </w:rPr>
        <w:t>Attend relevant training and workshops to enhance skills and knowledge.</w:t>
      </w:r>
    </w:p>
    <w:p w14:paraId="533CA860" w14:textId="3D2D3FE2" w:rsidR="00A5264D" w:rsidRPr="00C8007B" w:rsidRDefault="6F78F4DE" w:rsidP="71F5E778">
      <w:pPr>
        <w:pStyle w:val="ListParagraph"/>
        <w:numPr>
          <w:ilvl w:val="0"/>
          <w:numId w:val="5"/>
        </w:numPr>
        <w:rPr>
          <w:rFonts w:ascii="Bahnschrift" w:eastAsia="Aptos" w:hAnsi="Bahnschrift" w:cs="Aptos"/>
          <w:color w:val="000000"/>
        </w:rPr>
      </w:pPr>
      <w:r w:rsidRPr="00C8007B">
        <w:rPr>
          <w:rFonts w:ascii="Bahnschrift" w:eastAsia="Aptos" w:hAnsi="Bahnschrift" w:cs="Aptos"/>
          <w:color w:val="000000"/>
        </w:rPr>
        <w:t>Share expertise with colleagues through training sessions and collaborative projects.</w:t>
      </w:r>
    </w:p>
    <w:p w14:paraId="0105E6EF" w14:textId="0C03B054" w:rsidR="00A5264D" w:rsidRPr="00C8007B" w:rsidRDefault="00A5264D" w:rsidP="71F5E778">
      <w:pPr>
        <w:pStyle w:val="ListParagraph"/>
        <w:ind w:left="720"/>
        <w:rPr>
          <w:rFonts w:ascii="Bahnschrift" w:eastAsia="Aptos" w:hAnsi="Bahnschrift" w:cs="Aptos"/>
          <w:color w:val="002060"/>
        </w:rPr>
      </w:pPr>
    </w:p>
    <w:p w14:paraId="60CD62AB" w14:textId="4EF6FCE9" w:rsidR="00A5264D" w:rsidRDefault="6F78F4DE" w:rsidP="71F5E778">
      <w:pPr>
        <w:rPr>
          <w:rFonts w:ascii="Bahnschrift" w:eastAsia="Aptos" w:hAnsi="Bahnschrift" w:cs="Aptos"/>
          <w:b/>
          <w:bCs/>
          <w:color w:val="003465" w:themeColor="accent6" w:themeShade="BF"/>
        </w:rPr>
      </w:pPr>
      <w:r w:rsidRPr="00C8007B">
        <w:rPr>
          <w:rFonts w:ascii="Bahnschrift" w:eastAsia="Aptos" w:hAnsi="Bahnschrift" w:cs="Aptos"/>
          <w:b/>
          <w:bCs/>
          <w:color w:val="003465" w:themeColor="accent6" w:themeShade="BF"/>
        </w:rPr>
        <w:t>Program Development:</w:t>
      </w:r>
    </w:p>
    <w:p w14:paraId="616DFA26" w14:textId="77777777" w:rsidR="00C8007B" w:rsidRPr="00C8007B" w:rsidRDefault="00C8007B" w:rsidP="71F5E778">
      <w:pPr>
        <w:rPr>
          <w:rFonts w:ascii="Bahnschrift" w:eastAsia="Aptos" w:hAnsi="Bahnschrift" w:cs="Aptos"/>
          <w:b/>
          <w:bCs/>
          <w:color w:val="003465" w:themeColor="accent6" w:themeShade="BF"/>
        </w:rPr>
      </w:pPr>
    </w:p>
    <w:p w14:paraId="19F18897" w14:textId="045D8B18" w:rsidR="00A5264D" w:rsidRPr="00C8007B" w:rsidRDefault="6F78F4DE" w:rsidP="71F5E778">
      <w:pPr>
        <w:pStyle w:val="ListParagraph"/>
        <w:numPr>
          <w:ilvl w:val="0"/>
          <w:numId w:val="4"/>
        </w:numPr>
        <w:rPr>
          <w:rFonts w:ascii="Bahnschrift" w:eastAsia="Aptos" w:hAnsi="Bahnschrift" w:cs="Aptos"/>
          <w:color w:val="000000"/>
        </w:rPr>
      </w:pPr>
      <w:r w:rsidRPr="00C8007B">
        <w:rPr>
          <w:rFonts w:ascii="Bahnschrift" w:eastAsia="Aptos" w:hAnsi="Bahnschrift" w:cs="Aptos"/>
          <w:color w:val="000000"/>
        </w:rPr>
        <w:t xml:space="preserve">Contribute to the development of SEN programs and initiatives aimed at improving </w:t>
      </w:r>
      <w:r w:rsidR="40D4E838" w:rsidRPr="00C8007B">
        <w:rPr>
          <w:rFonts w:ascii="Bahnschrift" w:eastAsia="Aptos" w:hAnsi="Bahnschrift" w:cs="Aptos"/>
          <w:color w:val="000000"/>
        </w:rPr>
        <w:t>learner</w:t>
      </w:r>
      <w:r w:rsidRPr="00C8007B">
        <w:rPr>
          <w:rFonts w:ascii="Bahnschrift" w:eastAsia="Aptos" w:hAnsi="Bahnschrift" w:cs="Aptos"/>
          <w:color w:val="000000"/>
        </w:rPr>
        <w:t xml:space="preserve"> outcomes.</w:t>
      </w:r>
    </w:p>
    <w:p w14:paraId="4C17A123" w14:textId="40757B5B" w:rsidR="00A5264D" w:rsidRPr="00C8007B" w:rsidRDefault="6F78F4DE" w:rsidP="71F5E778">
      <w:pPr>
        <w:pStyle w:val="ListParagraph"/>
        <w:numPr>
          <w:ilvl w:val="0"/>
          <w:numId w:val="4"/>
        </w:numPr>
        <w:rPr>
          <w:rFonts w:ascii="Bahnschrift" w:eastAsia="Aptos" w:hAnsi="Bahnschrift" w:cs="Aptos"/>
          <w:color w:val="000000"/>
        </w:rPr>
      </w:pPr>
      <w:r w:rsidRPr="00C8007B">
        <w:rPr>
          <w:rFonts w:ascii="Bahnschrift" w:eastAsia="Aptos" w:hAnsi="Bahnschrift" w:cs="Aptos"/>
          <w:color w:val="000000"/>
        </w:rPr>
        <w:t>Participate in the creation of resource materials and tools to support diverse learning needs.</w:t>
      </w:r>
    </w:p>
    <w:p w14:paraId="7AEB032B" w14:textId="179E7136" w:rsidR="00A5264D" w:rsidRPr="00C8007B" w:rsidRDefault="00A5264D" w:rsidP="71F5E778">
      <w:pPr>
        <w:rPr>
          <w:rFonts w:ascii="Bahnschrift" w:eastAsia="Aptos" w:hAnsi="Bahnschrift" w:cs="Aptos"/>
        </w:rPr>
      </w:pPr>
    </w:p>
    <w:p w14:paraId="24E58813" w14:textId="77777777" w:rsidR="00A5264D" w:rsidRPr="00C8007B" w:rsidRDefault="00A5264D" w:rsidP="71F5E778">
      <w:pPr>
        <w:rPr>
          <w:rFonts w:ascii="Bahnschrift" w:eastAsia="Aptos" w:hAnsi="Bahnschrift" w:cs="Aptos"/>
          <w:b/>
          <w:bCs/>
          <w:color w:val="003465" w:themeColor="accent6" w:themeShade="BF"/>
        </w:rPr>
      </w:pPr>
      <w:r w:rsidRPr="00C8007B">
        <w:rPr>
          <w:rFonts w:ascii="Bahnschrift" w:eastAsia="Aptos" w:hAnsi="Bahnschrift" w:cs="Aptos"/>
          <w:b/>
          <w:bCs/>
          <w:color w:val="003465" w:themeColor="accent6" w:themeShade="BF"/>
        </w:rPr>
        <w:t xml:space="preserve">Awarding bodies/Funders/OFSTED </w:t>
      </w:r>
    </w:p>
    <w:p w14:paraId="11945950" w14:textId="77777777" w:rsidR="00A5264D" w:rsidRPr="00C8007B" w:rsidRDefault="00A5264D" w:rsidP="71F5E778">
      <w:pPr>
        <w:rPr>
          <w:rFonts w:ascii="Bahnschrift" w:eastAsia="Aptos" w:hAnsi="Bahnschrift" w:cs="Aptos"/>
          <w:b/>
          <w:bCs/>
          <w:color w:val="004687" w:themeColor="accent6"/>
        </w:rPr>
      </w:pPr>
    </w:p>
    <w:p w14:paraId="14A219B2" w14:textId="77777777" w:rsidR="00A5264D" w:rsidRPr="00C8007B" w:rsidRDefault="00A5264D" w:rsidP="71F5E778">
      <w:pPr>
        <w:numPr>
          <w:ilvl w:val="0"/>
          <w:numId w:val="13"/>
        </w:numPr>
        <w:rPr>
          <w:rFonts w:ascii="Bahnschrift" w:eastAsia="Aptos" w:hAnsi="Bahnschrift" w:cs="Aptos"/>
        </w:rPr>
      </w:pPr>
      <w:r w:rsidRPr="00C8007B">
        <w:rPr>
          <w:rFonts w:ascii="Bahnschrift" w:eastAsia="Aptos" w:hAnsi="Bahnschrift" w:cs="Aptos"/>
        </w:rPr>
        <w:t xml:space="preserve">Follow all company policies and procedures. </w:t>
      </w:r>
    </w:p>
    <w:p w14:paraId="29C07E82" w14:textId="4BF1520F" w:rsidR="00A5264D" w:rsidRPr="00C8007B" w:rsidRDefault="00A5264D" w:rsidP="71F5E778">
      <w:pPr>
        <w:numPr>
          <w:ilvl w:val="0"/>
          <w:numId w:val="13"/>
        </w:numPr>
        <w:rPr>
          <w:rFonts w:ascii="Bahnschrift" w:eastAsia="Aptos" w:hAnsi="Bahnschrift" w:cs="Aptos"/>
        </w:rPr>
      </w:pPr>
      <w:r w:rsidRPr="00C8007B">
        <w:rPr>
          <w:rFonts w:ascii="Bahnschrift" w:eastAsia="Aptos" w:hAnsi="Bahnschrift" w:cs="Aptos"/>
        </w:rPr>
        <w:t xml:space="preserve">Be familiar with and research updates to qualification specifications and handbooks for subject quality </w:t>
      </w:r>
      <w:r w:rsidR="009E005F">
        <w:rPr>
          <w:rFonts w:ascii="Bahnschrift" w:eastAsia="Aptos" w:hAnsi="Bahnschrift" w:cs="Aptos"/>
        </w:rPr>
        <w:t>assurance</w:t>
      </w:r>
      <w:r w:rsidRPr="00C8007B">
        <w:rPr>
          <w:rFonts w:ascii="Bahnschrift" w:eastAsia="Aptos" w:hAnsi="Bahnschrift" w:cs="Aptos"/>
        </w:rPr>
        <w:t xml:space="preserve">. </w:t>
      </w:r>
    </w:p>
    <w:p w14:paraId="58C20795" w14:textId="77777777" w:rsidR="00A5264D" w:rsidRPr="00C8007B" w:rsidRDefault="00A5264D" w:rsidP="71F5E778">
      <w:pPr>
        <w:numPr>
          <w:ilvl w:val="0"/>
          <w:numId w:val="13"/>
        </w:numPr>
        <w:rPr>
          <w:rFonts w:ascii="Bahnschrift" w:eastAsia="Aptos" w:hAnsi="Bahnschrift" w:cs="Aptos"/>
        </w:rPr>
      </w:pPr>
      <w:r w:rsidRPr="00C8007B">
        <w:rPr>
          <w:rFonts w:ascii="Bahnschrift" w:eastAsia="Aptos" w:hAnsi="Bahnschrift" w:cs="Aptos"/>
        </w:rPr>
        <w:t>Participate in OFSTED inspections as required.</w:t>
      </w:r>
    </w:p>
    <w:p w14:paraId="26A9CE79" w14:textId="77777777" w:rsidR="00A5264D" w:rsidRPr="00C8007B" w:rsidRDefault="00A5264D" w:rsidP="71F5E778">
      <w:pPr>
        <w:numPr>
          <w:ilvl w:val="0"/>
          <w:numId w:val="13"/>
        </w:numPr>
        <w:rPr>
          <w:rFonts w:ascii="Bahnschrift" w:eastAsia="Aptos" w:hAnsi="Bahnschrift" w:cs="Aptos"/>
        </w:rPr>
      </w:pPr>
      <w:r w:rsidRPr="00C8007B">
        <w:rPr>
          <w:rFonts w:ascii="Bahnschrift" w:eastAsia="Aptos" w:hAnsi="Bahnschrift" w:cs="Aptos"/>
        </w:rPr>
        <w:t xml:space="preserve">Be very familiar with key company policies. </w:t>
      </w:r>
    </w:p>
    <w:p w14:paraId="06639DA8" w14:textId="77777777" w:rsidR="00A5264D" w:rsidRPr="00C8007B" w:rsidRDefault="00A5264D" w:rsidP="00296510">
      <w:pPr>
        <w:rPr>
          <w:rFonts w:ascii="Bahnschrift" w:hAnsi="Bahnschrift"/>
          <w:b/>
          <w:bCs/>
          <w:color w:val="003465" w:themeColor="accent6" w:themeShade="BF"/>
        </w:rPr>
      </w:pPr>
    </w:p>
    <w:p w14:paraId="708C985D" w14:textId="13C2912A" w:rsidR="00770934" w:rsidRPr="00C8007B" w:rsidRDefault="00770934" w:rsidP="00296510">
      <w:pPr>
        <w:rPr>
          <w:rFonts w:ascii="Bahnschrift" w:hAnsi="Bahnschrift"/>
          <w:lang w:eastAsia="en-GB"/>
        </w:rPr>
      </w:pPr>
      <w:r w:rsidRPr="00C8007B">
        <w:rPr>
          <w:rFonts w:ascii="Bahnschrift" w:hAnsi="Bahnschrift"/>
          <w:b/>
          <w:bCs/>
          <w:color w:val="003465" w:themeColor="accent6" w:themeShade="BF"/>
        </w:rPr>
        <w:t>Note:</w:t>
      </w:r>
      <w:r w:rsidRPr="00C8007B">
        <w:rPr>
          <w:rFonts w:ascii="Bahnschrift" w:hAnsi="Bahnschrift"/>
          <w:b/>
          <w:bCs/>
        </w:rPr>
        <w:t xml:space="preserve"> </w:t>
      </w:r>
      <w:r w:rsidRPr="00C8007B">
        <w:rPr>
          <w:rFonts w:ascii="Bahnschrift" w:hAnsi="Bahnschrift"/>
          <w:lang w:eastAsia="en-GB"/>
        </w:rPr>
        <w:t xml:space="preserve">These responsibilities serve as an initial outline for the tasks that the post holder will initially be expected to perform. Changes may occur over time to accommodate evolving job requirements and adapt to shifting circumstances. </w:t>
      </w:r>
    </w:p>
    <w:p w14:paraId="5CBE1900" w14:textId="77777777" w:rsidR="00770934" w:rsidRPr="00C8007B" w:rsidRDefault="00770934" w:rsidP="00296510">
      <w:pPr>
        <w:textAlignment w:val="baseline"/>
        <w:rPr>
          <w:rFonts w:ascii="Bahnschrift" w:hAnsi="Bahnschrift"/>
          <w:lang w:eastAsia="en-GB"/>
        </w:rPr>
      </w:pPr>
    </w:p>
    <w:p w14:paraId="03D20087" w14:textId="77777777" w:rsidR="00770934" w:rsidRPr="00C8007B" w:rsidRDefault="00770934" w:rsidP="00296510">
      <w:pPr>
        <w:textAlignment w:val="baseline"/>
        <w:rPr>
          <w:rFonts w:ascii="Bahnschrift" w:hAnsi="Bahnschrift"/>
          <w:lang w:eastAsia="en-GB"/>
        </w:rPr>
      </w:pPr>
      <w:r w:rsidRPr="00C8007B">
        <w:rPr>
          <w:rFonts w:ascii="Bahnschrift" w:hAnsi="Bahnschrift"/>
          <w:lang w:eastAsia="en-GB"/>
        </w:rPr>
        <w:lastRenderedPageBreak/>
        <w:t>Furthermore, given the dynamic nature of our operational environment, it is crucial for individuals in these roles to demonstrate flexibility and a willingness to travel to different work locations. This outline represents an initial plan and will be subject to periodic review as part of our Continuous Professional Development process.</w:t>
      </w:r>
    </w:p>
    <w:p w14:paraId="2A6AE142" w14:textId="77777777" w:rsidR="00770934" w:rsidRPr="00C8007B" w:rsidRDefault="00770934" w:rsidP="00296510">
      <w:pPr>
        <w:pStyle w:val="NormalWeb"/>
        <w:rPr>
          <w:rFonts w:ascii="Bahnschrift" w:hAnsi="Bahnschrift"/>
          <w:color w:val="003465" w:themeColor="accent6" w:themeShade="BF"/>
          <w:sz w:val="20"/>
          <w:szCs w:val="20"/>
        </w:rPr>
      </w:pPr>
      <w:r w:rsidRPr="00C8007B">
        <w:rPr>
          <w:rFonts w:ascii="Bahnschrift" w:hAnsi="Bahnschrift"/>
          <w:b/>
          <w:bCs/>
          <w:color w:val="003465" w:themeColor="accent6" w:themeShade="BF"/>
          <w:sz w:val="20"/>
          <w:szCs w:val="20"/>
        </w:rPr>
        <w:t>Confidentiality</w:t>
      </w:r>
    </w:p>
    <w:p w14:paraId="61506CE1" w14:textId="77777777" w:rsidR="00770934" w:rsidRPr="00C8007B" w:rsidRDefault="00770934" w:rsidP="00296510">
      <w:pPr>
        <w:pStyle w:val="NormalWeb"/>
        <w:rPr>
          <w:rFonts w:ascii="Bahnschrift" w:hAnsi="Bahnschrift"/>
          <w:color w:val="2D2D2D"/>
          <w:sz w:val="20"/>
          <w:szCs w:val="20"/>
        </w:rPr>
      </w:pPr>
      <w:r w:rsidRPr="00C8007B">
        <w:rPr>
          <w:rFonts w:ascii="Bahnschrift" w:hAnsi="Bahnschrift"/>
          <w:color w:val="2D2D2D"/>
          <w:sz w:val="20"/>
          <w:szCs w:val="20"/>
        </w:rPr>
        <w:t>The individual in this role is responsible for upholding the confidentiality of information pertaining to clients, staff, and other stakeholders. Certain aspects of their work involve handling confidential information, which should not be disclosed to individuals outside the scope of their official duties. It is imperative that the post holder consistently always adheres to the provisions of the General Data Regulation Act.</w:t>
      </w:r>
    </w:p>
    <w:p w14:paraId="656DCDA6" w14:textId="77777777" w:rsidR="00770934" w:rsidRPr="00C8007B" w:rsidRDefault="00770934" w:rsidP="00296510">
      <w:pPr>
        <w:pStyle w:val="NormalWeb"/>
        <w:rPr>
          <w:rFonts w:ascii="Bahnschrift" w:hAnsi="Bahnschrift"/>
          <w:color w:val="003465" w:themeColor="accent6" w:themeShade="BF"/>
          <w:sz w:val="20"/>
          <w:szCs w:val="20"/>
        </w:rPr>
      </w:pPr>
      <w:r w:rsidRPr="00C8007B">
        <w:rPr>
          <w:rFonts w:ascii="Bahnschrift" w:hAnsi="Bahnschrift"/>
          <w:b/>
          <w:bCs/>
          <w:color w:val="003465" w:themeColor="accent6" w:themeShade="BF"/>
          <w:sz w:val="20"/>
          <w:szCs w:val="20"/>
        </w:rPr>
        <w:t>Safeguarding, Prevent &amp; Equal Opportunities</w:t>
      </w:r>
    </w:p>
    <w:p w14:paraId="4077584F" w14:textId="77777777" w:rsidR="00770934" w:rsidRDefault="00770934" w:rsidP="00296510">
      <w:pPr>
        <w:pStyle w:val="NormalWeb"/>
        <w:rPr>
          <w:rFonts w:ascii="Bahnschrift" w:hAnsi="Bahnschrift"/>
          <w:color w:val="2D2D2D"/>
          <w:sz w:val="20"/>
          <w:szCs w:val="20"/>
        </w:rPr>
      </w:pPr>
      <w:r w:rsidRPr="00C8007B">
        <w:rPr>
          <w:rFonts w:ascii="Bahnschrift" w:hAnsi="Bahnschrift"/>
          <w:color w:val="2D2D2D"/>
          <w:sz w:val="20"/>
          <w:szCs w:val="20"/>
        </w:rPr>
        <w:t>TCHC is dedicated to promoting equal opportunities and preventing discrimination for everyone. Our commitment extends to adhering to Safer Recruitment Policies, safeguarding practices, complying with the Prevent Duty, and advocating for the well-being of children, youth, and adults. In pursuit of our dedication, we will continuously enhance and refine our robust safeguarding processes and procedures, fostering a culture of safeguarding among our team members and volunteers.</w:t>
      </w:r>
    </w:p>
    <w:p w14:paraId="5082AA40" w14:textId="77777777" w:rsidR="00C8007B" w:rsidRPr="00C8007B" w:rsidRDefault="00C8007B" w:rsidP="00C8007B">
      <w:pPr>
        <w:pStyle w:val="NormalWeb"/>
        <w:shd w:val="clear" w:color="auto" w:fill="FFFFFF"/>
        <w:rPr>
          <w:rFonts w:ascii="Bahnschrift" w:hAnsi="Bahnschrift"/>
          <w:color w:val="003465" w:themeColor="accent6" w:themeShade="BF"/>
          <w:sz w:val="20"/>
          <w:szCs w:val="20"/>
        </w:rPr>
      </w:pPr>
      <w:r w:rsidRPr="00C8007B">
        <w:rPr>
          <w:rFonts w:ascii="Bahnschrift" w:hAnsi="Bahnschrift"/>
          <w:b/>
          <w:bCs/>
          <w:color w:val="003465" w:themeColor="accent6" w:themeShade="BF"/>
          <w:sz w:val="20"/>
          <w:szCs w:val="20"/>
        </w:rPr>
        <w:t>Commitment to Safeguarding</w:t>
      </w:r>
    </w:p>
    <w:p w14:paraId="3FCA3F74" w14:textId="77777777" w:rsidR="00C8007B" w:rsidRPr="00EF5235" w:rsidRDefault="00C8007B" w:rsidP="00C8007B">
      <w:pPr>
        <w:pStyle w:val="NormalWeb"/>
        <w:shd w:val="clear" w:color="auto" w:fill="FFFFFF"/>
        <w:rPr>
          <w:rFonts w:ascii="Bahnschrift" w:hAnsi="Bahnschrift"/>
          <w:color w:val="2D2D2D"/>
          <w:sz w:val="20"/>
          <w:szCs w:val="20"/>
        </w:rPr>
      </w:pPr>
      <w:r w:rsidRPr="00EF5235">
        <w:rPr>
          <w:rFonts w:ascii="Bahnschrift" w:hAnsi="Bahnschrift"/>
          <w:color w:val="2D2D2D"/>
          <w:sz w:val="20"/>
          <w:szCs w:val="20"/>
        </w:rPr>
        <w:t>TCHC is committed to Safeguarding and promoting the welfare of children, young people and adults. All staff are expected to adhere to our Safeguarding &amp; Child Protection Policy and the safeguarding responsibilities outlined in their job description.</w:t>
      </w:r>
    </w:p>
    <w:p w14:paraId="4CF115B0" w14:textId="77777777" w:rsidR="00C8007B" w:rsidRPr="00EF5235" w:rsidRDefault="00C8007B" w:rsidP="00C8007B">
      <w:pPr>
        <w:pStyle w:val="NormalWeb"/>
        <w:shd w:val="clear" w:color="auto" w:fill="FFFFFF"/>
        <w:rPr>
          <w:rFonts w:ascii="Bahnschrift" w:hAnsi="Bahnschrift"/>
          <w:color w:val="2D2D2D"/>
          <w:sz w:val="20"/>
          <w:szCs w:val="20"/>
        </w:rPr>
      </w:pPr>
      <w:r w:rsidRPr="00EF5235">
        <w:rPr>
          <w:rFonts w:ascii="Bahnschrift" w:hAnsi="Bahnschrift"/>
          <w:color w:val="2D2D2D"/>
          <w:sz w:val="20"/>
          <w:szCs w:val="20"/>
        </w:rPr>
        <w:t>We conduct Safer Recruitment Checks on all staff prior to confirming a start date, in line with Keeping Children Safe in Education. An online search of information within the public domain is conducted on all candidates who are invited to interview</w:t>
      </w:r>
      <w:r>
        <w:rPr>
          <w:rFonts w:ascii="Bahnschrift" w:hAnsi="Bahnschrift"/>
          <w:color w:val="2D2D2D"/>
          <w:sz w:val="20"/>
          <w:szCs w:val="20"/>
        </w:rPr>
        <w:t>.</w:t>
      </w:r>
    </w:p>
    <w:p w14:paraId="57D9E4E4" w14:textId="1B28D1FD" w:rsidR="00C8007B" w:rsidRPr="00EF5235" w:rsidRDefault="00C8007B" w:rsidP="00C8007B">
      <w:pPr>
        <w:pStyle w:val="NormalWeb"/>
        <w:shd w:val="clear" w:color="auto" w:fill="FFFFFF"/>
        <w:rPr>
          <w:rFonts w:ascii="Bahnschrift" w:hAnsi="Bahnschrift"/>
          <w:color w:val="2D2D2D"/>
          <w:sz w:val="20"/>
          <w:szCs w:val="20"/>
        </w:rPr>
      </w:pPr>
      <w:r w:rsidRPr="00EF5235">
        <w:rPr>
          <w:rFonts w:ascii="Bahnschrift" w:hAnsi="Bahnschrift"/>
          <w:color w:val="2D2D2D"/>
          <w:sz w:val="20"/>
          <w:szCs w:val="20"/>
        </w:rPr>
        <w:t>This post is exempt from the Rehabilitation of Offenders Act (ROA) 1974. The amendments to the ROA 1974 (Exceptions Order 1975, amended 2013 and 2020) provide that when applying for certain jobs and activities, certain spent convictions and cautions are ‘protected’, so they do not need to be disclosed to employers, and if they are disclosed, employers cannot take them into account. The MOJ’s guidance on the Rehabilitation of Offenders Act 1974 and the Exceptions Order 1975 provides information about which convictions must be declared during job applications and related exceptions</w:t>
      </w:r>
      <w:r>
        <w:rPr>
          <w:rFonts w:ascii="Bahnschrift" w:hAnsi="Bahnschrift"/>
          <w:color w:val="2D2D2D"/>
          <w:sz w:val="20"/>
          <w:szCs w:val="20"/>
        </w:rPr>
        <w:t>,</w:t>
      </w:r>
      <w:r w:rsidRPr="00EF5235">
        <w:rPr>
          <w:rFonts w:ascii="Bahnschrift" w:hAnsi="Bahnschrift"/>
          <w:color w:val="2D2D2D"/>
          <w:sz w:val="20"/>
          <w:szCs w:val="20"/>
        </w:rPr>
        <w:t xml:space="preserve"> and further information about filtering offences can be found in the DBS filtering guide.</w:t>
      </w:r>
    </w:p>
    <w:p w14:paraId="5D2EE481" w14:textId="410C1EA2" w:rsidR="00C8007B" w:rsidRPr="00EF5235" w:rsidRDefault="00C8007B" w:rsidP="00C8007B">
      <w:pPr>
        <w:pStyle w:val="NormalWeb"/>
        <w:shd w:val="clear" w:color="auto" w:fill="FFFFFF"/>
        <w:rPr>
          <w:rFonts w:ascii="Bahnschrift" w:hAnsi="Bahnschrift"/>
          <w:color w:val="2D2D2D"/>
          <w:sz w:val="20"/>
          <w:szCs w:val="20"/>
        </w:rPr>
      </w:pPr>
      <w:r w:rsidRPr="00EF5235">
        <w:rPr>
          <w:rFonts w:ascii="Bahnschrift" w:hAnsi="Bahnschrift"/>
          <w:color w:val="2D2D2D"/>
          <w:sz w:val="20"/>
          <w:szCs w:val="20"/>
        </w:rPr>
        <w:t>Please see our Recruitment with Safer Recruitment Policy for further information</w:t>
      </w:r>
      <w:r>
        <w:rPr>
          <w:rFonts w:ascii="Bahnschrift" w:hAnsi="Bahnschrift"/>
          <w:color w:val="2D2D2D"/>
          <w:sz w:val="20"/>
          <w:szCs w:val="20"/>
        </w:rPr>
        <w:t>,</w:t>
      </w:r>
      <w:r w:rsidRPr="00EF5235">
        <w:rPr>
          <w:rFonts w:ascii="Bahnschrift" w:hAnsi="Bahnschrift"/>
          <w:color w:val="2D2D2D"/>
          <w:sz w:val="20"/>
          <w:szCs w:val="20"/>
        </w:rPr>
        <w:t xml:space="preserve"> or get in touch on </w:t>
      </w:r>
      <w:hyperlink r:id="rId11" w:history="1">
        <w:r w:rsidRPr="00EF5235">
          <w:rPr>
            <w:rStyle w:val="Hyperlink"/>
            <w:rFonts w:ascii="Bahnschrift" w:hAnsi="Bahnschrift"/>
            <w:bCs/>
            <w:sz w:val="20"/>
            <w:szCs w:val="20"/>
          </w:rPr>
          <w:t>01923 698430</w:t>
        </w:r>
      </w:hyperlink>
      <w:r w:rsidRPr="00EF5235">
        <w:rPr>
          <w:rFonts w:ascii="Bahnschrift" w:hAnsi="Bahnschrift"/>
          <w:color w:val="2D2D2D"/>
          <w:sz w:val="20"/>
          <w:szCs w:val="20"/>
        </w:rPr>
        <w:t> or </w:t>
      </w:r>
      <w:hyperlink r:id="rId12" w:history="1">
        <w:r w:rsidR="004C6608" w:rsidRPr="00FA4C39">
          <w:rPr>
            <w:rStyle w:val="Hyperlink"/>
            <w:rFonts w:ascii="Bahnschrift" w:hAnsi="Bahnschrift"/>
            <w:bCs/>
            <w:sz w:val="20"/>
            <w:szCs w:val="20"/>
          </w:rPr>
          <w:t>HR@tchc.net</w:t>
        </w:r>
      </w:hyperlink>
    </w:p>
    <w:p w14:paraId="3D83A3F8" w14:textId="77777777" w:rsidR="00770934" w:rsidRPr="00C8007B" w:rsidRDefault="00770934" w:rsidP="00296510">
      <w:pPr>
        <w:pStyle w:val="NormalWeb"/>
        <w:rPr>
          <w:rFonts w:ascii="Bahnschrift" w:hAnsi="Bahnschrift"/>
          <w:color w:val="003465" w:themeColor="accent6" w:themeShade="BF"/>
          <w:sz w:val="20"/>
          <w:szCs w:val="20"/>
        </w:rPr>
      </w:pPr>
      <w:r w:rsidRPr="00C8007B">
        <w:rPr>
          <w:rFonts w:ascii="Bahnschrift" w:hAnsi="Bahnschrift"/>
          <w:b/>
          <w:bCs/>
          <w:color w:val="003465" w:themeColor="accent6" w:themeShade="BF"/>
          <w:sz w:val="20"/>
          <w:szCs w:val="20"/>
        </w:rPr>
        <w:t>Pre-employment checks</w:t>
      </w:r>
    </w:p>
    <w:p w14:paraId="7E362FB1" w14:textId="77777777" w:rsidR="00770934" w:rsidRPr="00C8007B" w:rsidRDefault="00770934" w:rsidP="00296510">
      <w:pPr>
        <w:rPr>
          <w:rFonts w:ascii="Bahnschrift" w:hAnsi="Bahnschrift"/>
        </w:rPr>
      </w:pPr>
      <w:r w:rsidRPr="00C8007B">
        <w:rPr>
          <w:rFonts w:ascii="Bahnschrift" w:hAnsi="Bahnschrift"/>
        </w:rPr>
        <w:t>The company also conducts an internal online search on social media platforms in accordance with the Keeping Children Safe in Education guidance. Should any pertinent information arise from this search, it will be discussed with the applicant as part of the recruitment process.</w:t>
      </w:r>
    </w:p>
    <w:p w14:paraId="7FD087E4" w14:textId="77777777" w:rsidR="00770934" w:rsidRPr="00C8007B" w:rsidRDefault="00770934" w:rsidP="00296510">
      <w:pPr>
        <w:rPr>
          <w:rFonts w:ascii="Bahnschrift" w:hAnsi="Bahnschrift"/>
        </w:rPr>
      </w:pPr>
    </w:p>
    <w:p w14:paraId="7DFA39EC" w14:textId="77777777" w:rsidR="00770934" w:rsidRDefault="00770934" w:rsidP="00296510">
      <w:pPr>
        <w:rPr>
          <w:rFonts w:ascii="Bahnschrift" w:hAnsi="Bahnschrift"/>
        </w:rPr>
      </w:pPr>
      <w:r w:rsidRPr="00C8007B">
        <w:rPr>
          <w:rFonts w:ascii="Bahnschrift" w:hAnsi="Bahnschrift"/>
        </w:rPr>
        <w:t>Please note that upon a successful job offer, the company performs digitalised right-to-work checks and initiates DBS applications through an external service provider. An enhanced DBS check, including the barred list, is mandatory for this role.</w:t>
      </w:r>
    </w:p>
    <w:p w14:paraId="068196EF" w14:textId="77777777" w:rsidR="00C8007B" w:rsidRDefault="00C8007B" w:rsidP="00296510">
      <w:pPr>
        <w:rPr>
          <w:rFonts w:ascii="Bahnschrift" w:hAnsi="Bahnschrift"/>
        </w:rPr>
      </w:pPr>
    </w:p>
    <w:p w14:paraId="7D1B4211" w14:textId="77777777" w:rsidR="00C8007B" w:rsidRDefault="00C8007B" w:rsidP="00296510">
      <w:pPr>
        <w:rPr>
          <w:rFonts w:ascii="Bahnschrift" w:hAnsi="Bahnschrift"/>
        </w:rPr>
      </w:pPr>
    </w:p>
    <w:p w14:paraId="61158A5A" w14:textId="77777777" w:rsidR="00C8007B" w:rsidRPr="00113327" w:rsidRDefault="00C8007B" w:rsidP="00C8007B">
      <w:pPr>
        <w:pBdr>
          <w:top w:val="single" w:sz="4" w:space="1" w:color="auto"/>
          <w:left w:val="single" w:sz="4" w:space="4" w:color="auto"/>
          <w:bottom w:val="single" w:sz="4" w:space="1" w:color="auto"/>
          <w:right w:val="single" w:sz="4" w:space="4" w:color="auto"/>
        </w:pBdr>
        <w:shd w:val="clear" w:color="auto" w:fill="81ABD5"/>
        <w:rPr>
          <w:rFonts w:ascii="Bahnschrift" w:hAnsi="Bahnschrift"/>
          <w:b/>
          <w:bCs/>
        </w:rPr>
      </w:pPr>
      <w:r w:rsidRPr="00113327">
        <w:rPr>
          <w:rFonts w:ascii="Bahnschrift" w:hAnsi="Bahnschrift"/>
          <w:b/>
          <w:bCs/>
        </w:rPr>
        <w:lastRenderedPageBreak/>
        <w:t>Rewards for your hard work</w:t>
      </w:r>
    </w:p>
    <w:p w14:paraId="1269802E" w14:textId="77777777" w:rsidR="00C8007B" w:rsidRPr="00113327" w:rsidRDefault="00C8007B" w:rsidP="00C8007B">
      <w:pPr>
        <w:rPr>
          <w:rFonts w:ascii="Bahnschrift" w:hAnsi="Bahnschrift"/>
          <w:b/>
          <w:bCs/>
        </w:rPr>
      </w:pPr>
    </w:p>
    <w:p w14:paraId="0244883A" w14:textId="77777777" w:rsidR="00B7752B" w:rsidRPr="00B7752B" w:rsidRDefault="00B7752B" w:rsidP="00B7752B">
      <w:pPr>
        <w:rPr>
          <w:rFonts w:ascii="Bahnschrift" w:hAnsi="Bahnschrift"/>
        </w:rPr>
      </w:pPr>
      <w:r w:rsidRPr="00B7752B">
        <w:rPr>
          <w:rFonts w:ascii="Bahnschrift" w:hAnsi="Bahnschrift"/>
        </w:rPr>
        <w:t>For us here at TCHC, reward means far more than just pay. Our generous and competitive benefits package includes:</w:t>
      </w:r>
    </w:p>
    <w:p w14:paraId="1A2AB7A5" w14:textId="77777777" w:rsidR="00B7752B" w:rsidRPr="00B7752B" w:rsidRDefault="00B7752B" w:rsidP="00B7752B">
      <w:pPr>
        <w:rPr>
          <w:rFonts w:ascii="Bahnschrift" w:hAnsi="Bahnschrift"/>
        </w:rPr>
      </w:pPr>
    </w:p>
    <w:p w14:paraId="73D3EC9D" w14:textId="77777777" w:rsidR="00B7752B" w:rsidRPr="00B7752B" w:rsidRDefault="00B7752B" w:rsidP="00B7752B">
      <w:pPr>
        <w:numPr>
          <w:ilvl w:val="0"/>
          <w:numId w:val="14"/>
        </w:numPr>
        <w:rPr>
          <w:rFonts w:ascii="Bahnschrift" w:hAnsi="Bahnschrift"/>
        </w:rPr>
      </w:pPr>
      <w:r w:rsidRPr="00B7752B">
        <w:rPr>
          <w:rFonts w:ascii="Bahnschrift" w:hAnsi="Bahnschrift"/>
        </w:rPr>
        <w:t>The full-time equivalent annual leave entitlement is 20 days per year in addition to 8 UK public holidays. An additional day of leave will be added for each complete year of service, effective from the commencement of the next holiday year, up to a maximum of 5 additional days after 5 years of service, giving a maximum total annual leave entitlement of 25 days. This will be pro rata for part-time hours.</w:t>
      </w:r>
    </w:p>
    <w:p w14:paraId="2429324E" w14:textId="04AEAEFB" w:rsidR="00B7752B" w:rsidRPr="00B10699" w:rsidRDefault="00B7752B" w:rsidP="00B10699">
      <w:pPr>
        <w:pStyle w:val="ListParagraph"/>
        <w:numPr>
          <w:ilvl w:val="0"/>
          <w:numId w:val="14"/>
        </w:numPr>
        <w:rPr>
          <w:rFonts w:ascii="Bahnschrift" w:hAnsi="Bahnschrift"/>
        </w:rPr>
      </w:pPr>
      <w:r w:rsidRPr="00B10699">
        <w:rPr>
          <w:rFonts w:ascii="Bahnschrift" w:hAnsi="Bahnschrift"/>
        </w:rPr>
        <w:t>We operate a Christmas and New Year shutdown period</w:t>
      </w:r>
      <w:r w:rsidR="003F1FA0">
        <w:rPr>
          <w:rFonts w:ascii="Bahnschrift" w:hAnsi="Bahnschrift"/>
        </w:rPr>
        <w:t>,</w:t>
      </w:r>
      <w:r w:rsidRPr="00B10699">
        <w:rPr>
          <w:rFonts w:ascii="Bahnschrift" w:hAnsi="Bahnschrift"/>
        </w:rPr>
        <w:t xml:space="preserve"> in which you will receive an additional 3 days of leave at full pay to cover this closure period after 1 year of service. </w:t>
      </w:r>
      <w:r w:rsidR="00B10699" w:rsidRPr="00B10699">
        <w:rPr>
          <w:rFonts w:ascii="Bahnschrift" w:hAnsi="Bahnschrift"/>
        </w:rPr>
        <w:t>This will be pro rata for part-time hours.</w:t>
      </w:r>
    </w:p>
    <w:p w14:paraId="5B7BAA22" w14:textId="77777777" w:rsidR="00B7752B" w:rsidRPr="00B7752B" w:rsidRDefault="00B7752B" w:rsidP="00B7752B">
      <w:pPr>
        <w:numPr>
          <w:ilvl w:val="0"/>
          <w:numId w:val="14"/>
        </w:numPr>
        <w:rPr>
          <w:rFonts w:ascii="Bahnschrift" w:hAnsi="Bahnschrift"/>
        </w:rPr>
      </w:pPr>
      <w:r w:rsidRPr="00B7752B">
        <w:rPr>
          <w:rFonts w:ascii="Bahnschrift" w:hAnsi="Bahnschrift"/>
        </w:rPr>
        <w:t>When your birthday falls on a working day, you will receive the day off at full pay.</w:t>
      </w:r>
    </w:p>
    <w:p w14:paraId="323AC55A" w14:textId="77777777" w:rsidR="00B7752B" w:rsidRPr="00B7752B" w:rsidRDefault="00B7752B" w:rsidP="00B7752B">
      <w:pPr>
        <w:numPr>
          <w:ilvl w:val="0"/>
          <w:numId w:val="14"/>
        </w:numPr>
        <w:rPr>
          <w:rFonts w:ascii="Bahnschrift" w:hAnsi="Bahnschrift"/>
        </w:rPr>
      </w:pPr>
      <w:r w:rsidRPr="00B7752B">
        <w:rPr>
          <w:rFonts w:ascii="Bahnschrift" w:hAnsi="Bahnschrift"/>
        </w:rPr>
        <w:t>Sickness pay allowance after the probationary period.</w:t>
      </w:r>
    </w:p>
    <w:p w14:paraId="13B1CFDC" w14:textId="28FC004D" w:rsidR="00B7752B" w:rsidRPr="00B7752B" w:rsidRDefault="00B7752B" w:rsidP="00B7752B">
      <w:pPr>
        <w:numPr>
          <w:ilvl w:val="0"/>
          <w:numId w:val="14"/>
        </w:numPr>
        <w:rPr>
          <w:rFonts w:ascii="Bahnschrift" w:hAnsi="Bahnschrift"/>
        </w:rPr>
      </w:pPr>
      <w:r w:rsidRPr="00B7752B">
        <w:rPr>
          <w:rFonts w:ascii="Bahnschrift" w:hAnsi="Bahnschrift"/>
        </w:rPr>
        <w:t xml:space="preserve">Pension scheme after 3 months </w:t>
      </w:r>
      <w:r w:rsidR="003F1FA0">
        <w:rPr>
          <w:rFonts w:ascii="Bahnschrift" w:hAnsi="Bahnschrift"/>
        </w:rPr>
        <w:t>of employment</w:t>
      </w:r>
      <w:r w:rsidRPr="00B7752B">
        <w:rPr>
          <w:rFonts w:ascii="Bahnschrift" w:hAnsi="Bahnschrift"/>
        </w:rPr>
        <w:t xml:space="preserve"> with us</w:t>
      </w:r>
    </w:p>
    <w:p w14:paraId="277FED4F" w14:textId="77777777" w:rsidR="00B7752B" w:rsidRPr="00B7752B" w:rsidRDefault="00B7752B" w:rsidP="00B7752B">
      <w:pPr>
        <w:numPr>
          <w:ilvl w:val="0"/>
          <w:numId w:val="14"/>
        </w:numPr>
        <w:rPr>
          <w:rFonts w:ascii="Bahnschrift" w:hAnsi="Bahnschrift"/>
        </w:rPr>
      </w:pPr>
      <w:r w:rsidRPr="00B7752B">
        <w:rPr>
          <w:rFonts w:ascii="Bahnschrift" w:hAnsi="Bahnschrift"/>
        </w:rPr>
        <w:t>Bupa Cash Plan, level 1, paid by the company after the probationary period.</w:t>
      </w:r>
    </w:p>
    <w:p w14:paraId="71BFC6FD" w14:textId="77777777" w:rsidR="00B7752B" w:rsidRPr="00B7752B" w:rsidRDefault="00B7752B" w:rsidP="00B7752B">
      <w:pPr>
        <w:numPr>
          <w:ilvl w:val="0"/>
          <w:numId w:val="14"/>
        </w:numPr>
        <w:rPr>
          <w:rFonts w:ascii="Bahnschrift" w:hAnsi="Bahnschrift"/>
        </w:rPr>
      </w:pPr>
      <w:r w:rsidRPr="00B7752B">
        <w:rPr>
          <w:rFonts w:ascii="Bahnschrift" w:hAnsi="Bahnschrift"/>
        </w:rPr>
        <w:t>Employee Assistance Programme to access help and support 24 hours a day, every day of the year for immediate family (eligibility applies)</w:t>
      </w:r>
    </w:p>
    <w:p w14:paraId="6541C933" w14:textId="77777777" w:rsidR="00B7752B" w:rsidRPr="00B7752B" w:rsidRDefault="00B7752B" w:rsidP="00B7752B">
      <w:pPr>
        <w:numPr>
          <w:ilvl w:val="0"/>
          <w:numId w:val="14"/>
        </w:numPr>
        <w:rPr>
          <w:rFonts w:ascii="Bahnschrift" w:hAnsi="Bahnschrift"/>
        </w:rPr>
      </w:pPr>
      <w:r w:rsidRPr="00B7752B">
        <w:rPr>
          <w:rFonts w:ascii="Bahnschrift" w:hAnsi="Bahnschrift"/>
        </w:rPr>
        <w:t>Discounted membership for BUPA (subject to the qualifying conditions)</w:t>
      </w:r>
    </w:p>
    <w:p w14:paraId="27D09BF2" w14:textId="77777777" w:rsidR="00B7752B" w:rsidRPr="00B7752B" w:rsidRDefault="00B7752B" w:rsidP="00B7752B">
      <w:pPr>
        <w:numPr>
          <w:ilvl w:val="0"/>
          <w:numId w:val="14"/>
        </w:numPr>
        <w:rPr>
          <w:rFonts w:ascii="Bahnschrift" w:hAnsi="Bahnschrift"/>
        </w:rPr>
      </w:pPr>
      <w:r w:rsidRPr="00B7752B">
        <w:rPr>
          <w:rFonts w:ascii="Bahnschrift" w:hAnsi="Bahnschrift"/>
        </w:rPr>
        <w:t>Long Service club loyalty gift upon completion of 5 and 10 years of continuous service</w:t>
      </w:r>
    </w:p>
    <w:p w14:paraId="08FB5468" w14:textId="77777777" w:rsidR="00B7752B" w:rsidRPr="00B7752B" w:rsidRDefault="00B7752B" w:rsidP="00B7752B">
      <w:pPr>
        <w:numPr>
          <w:ilvl w:val="0"/>
          <w:numId w:val="14"/>
        </w:numPr>
        <w:rPr>
          <w:rFonts w:ascii="Bahnschrift" w:hAnsi="Bahnschrift"/>
        </w:rPr>
      </w:pPr>
      <w:r w:rsidRPr="00B7752B">
        <w:rPr>
          <w:rFonts w:ascii="Bahnschrift" w:hAnsi="Bahnschrift"/>
        </w:rPr>
        <w:t>Quarterly and annual awards</w:t>
      </w:r>
    </w:p>
    <w:p w14:paraId="2CE1C3D1" w14:textId="77777777" w:rsidR="00B7752B" w:rsidRPr="00B7752B" w:rsidRDefault="00B7752B" w:rsidP="00B7752B">
      <w:pPr>
        <w:numPr>
          <w:ilvl w:val="0"/>
          <w:numId w:val="14"/>
        </w:numPr>
        <w:rPr>
          <w:rFonts w:ascii="Bahnschrift" w:hAnsi="Bahnschrift"/>
        </w:rPr>
      </w:pPr>
      <w:r w:rsidRPr="00B7752B">
        <w:rPr>
          <w:rFonts w:ascii="Bahnschrift" w:hAnsi="Bahnschrift"/>
        </w:rPr>
        <w:t>Company tools and equipment for the performance of your duties</w:t>
      </w:r>
    </w:p>
    <w:p w14:paraId="6C21FEF1" w14:textId="77777777" w:rsidR="00B7752B" w:rsidRPr="00B7752B" w:rsidRDefault="00B7752B" w:rsidP="00B7752B">
      <w:pPr>
        <w:numPr>
          <w:ilvl w:val="0"/>
          <w:numId w:val="14"/>
        </w:numPr>
        <w:rPr>
          <w:rFonts w:ascii="Bahnschrift" w:hAnsi="Bahnschrift"/>
        </w:rPr>
      </w:pPr>
      <w:r w:rsidRPr="00B7752B">
        <w:rPr>
          <w:rFonts w:ascii="Bahnschrift" w:hAnsi="Bahnschrift"/>
        </w:rPr>
        <w:t>Reimbursement of travel to other locations outside of the Centre (this will exclude travelling to the usual workplace)</w:t>
      </w:r>
    </w:p>
    <w:p w14:paraId="7BEBEF5D" w14:textId="77777777" w:rsidR="00C8007B" w:rsidRPr="00113327" w:rsidRDefault="00C8007B" w:rsidP="00C8007B">
      <w:pPr>
        <w:rPr>
          <w:rFonts w:ascii="Bahnschrift" w:hAnsi="Bahnschrift"/>
        </w:rPr>
      </w:pPr>
    </w:p>
    <w:p w14:paraId="401036B1" w14:textId="77777777" w:rsidR="00C8007B" w:rsidRPr="00113327" w:rsidRDefault="00C8007B" w:rsidP="00C8007B">
      <w:pPr>
        <w:textAlignment w:val="baseline"/>
        <w:rPr>
          <w:rFonts w:ascii="Bahnschrift" w:eastAsia="Times New Roman" w:hAnsi="Bahnschrift" w:cs="Segoe UI"/>
          <w:lang w:eastAsia="en-GB"/>
        </w:rPr>
      </w:pPr>
      <w:r w:rsidRPr="00113327">
        <w:rPr>
          <w:rFonts w:ascii="Bahnschrift" w:eastAsia="Times New Roman" w:hAnsi="Bahnschrift" w:cs="Arial"/>
          <w:lang w:eastAsia="en-GB"/>
        </w:rPr>
        <w:t> </w:t>
      </w:r>
    </w:p>
    <w:p w14:paraId="490EFF43" w14:textId="77777777" w:rsidR="00C8007B" w:rsidRPr="00113327" w:rsidRDefault="00C8007B" w:rsidP="00C8007B">
      <w:pPr>
        <w:pBdr>
          <w:top w:val="single" w:sz="4" w:space="1" w:color="auto"/>
          <w:left w:val="single" w:sz="4" w:space="4" w:color="auto"/>
          <w:bottom w:val="single" w:sz="4" w:space="1" w:color="auto"/>
          <w:right w:val="single" w:sz="4" w:space="4" w:color="auto"/>
        </w:pBdr>
        <w:shd w:val="clear" w:color="auto" w:fill="81ABD5"/>
        <w:textAlignment w:val="baseline"/>
        <w:rPr>
          <w:rFonts w:ascii="Bahnschrift" w:eastAsia="Times New Roman" w:hAnsi="Bahnschrift" w:cs="Segoe UI"/>
          <w:b/>
          <w:bCs/>
          <w:color w:val="004687"/>
          <w:lang w:eastAsia="en-GB"/>
        </w:rPr>
      </w:pPr>
      <w:r w:rsidRPr="00113327">
        <w:rPr>
          <w:rFonts w:ascii="Bahnschrift" w:eastAsia="Times New Roman" w:hAnsi="Bahnschrift" w:cs="Arial"/>
          <w:b/>
          <w:bCs/>
          <w:color w:val="002343" w:themeColor="text1" w:themeShade="80"/>
          <w:lang w:eastAsia="en-GB"/>
        </w:rPr>
        <w:t>How to Apply</w:t>
      </w:r>
      <w:r w:rsidRPr="00113327">
        <w:rPr>
          <w:rFonts w:ascii="Bahnschrift" w:eastAsia="Times New Roman" w:hAnsi="Bahnschrift" w:cs="Arial"/>
          <w:b/>
          <w:bCs/>
          <w:color w:val="004687"/>
          <w:lang w:eastAsia="en-GB"/>
        </w:rPr>
        <w:t> </w:t>
      </w:r>
    </w:p>
    <w:p w14:paraId="0B36DF81" w14:textId="38BCE890" w:rsidR="00C8007B" w:rsidRDefault="00C8007B" w:rsidP="00C8007B">
      <w:pPr>
        <w:pStyle w:val="BodyText"/>
        <w:rPr>
          <w:rStyle w:val="Hyperlink"/>
          <w:rFonts w:ascii="Bahnschrift" w:hAnsi="Bahnschrift" w:cs="Tahoma"/>
          <w:spacing w:val="0"/>
          <w:lang w:eastAsia="en-GB"/>
        </w:rPr>
      </w:pPr>
      <w:r w:rsidRPr="009071F6">
        <w:rPr>
          <w:rFonts w:ascii="Bahnschrift" w:hAnsi="Bahnschrift" w:cs="Tahoma"/>
          <w:color w:val="333333"/>
          <w:spacing w:val="0"/>
          <w:lang w:eastAsia="en-GB"/>
        </w:rPr>
        <w:t>To apply</w:t>
      </w:r>
      <w:r w:rsidR="003F1FA0">
        <w:rPr>
          <w:rFonts w:ascii="Bahnschrift" w:hAnsi="Bahnschrift" w:cs="Tahoma"/>
          <w:color w:val="333333"/>
          <w:spacing w:val="0"/>
          <w:lang w:eastAsia="en-GB"/>
        </w:rPr>
        <w:t>,</w:t>
      </w:r>
      <w:r w:rsidRPr="009071F6">
        <w:rPr>
          <w:rFonts w:ascii="Bahnschrift" w:hAnsi="Bahnschrift" w:cs="Tahoma"/>
          <w:color w:val="333333"/>
          <w:spacing w:val="0"/>
          <w:lang w:eastAsia="en-GB"/>
        </w:rPr>
        <w:t xml:space="preserve"> please complete the application form online </w:t>
      </w:r>
      <w:r>
        <w:rPr>
          <w:rFonts w:ascii="Bahnschrift" w:hAnsi="Bahnschrift" w:cs="Tahoma"/>
          <w:color w:val="333333"/>
          <w:spacing w:val="0"/>
          <w:lang w:eastAsia="en-GB"/>
        </w:rPr>
        <w:t>at</w:t>
      </w:r>
      <w:r w:rsidRPr="009071F6">
        <w:rPr>
          <w:rFonts w:ascii="Bahnschrift" w:hAnsi="Bahnschrift" w:cs="Tahoma"/>
          <w:color w:val="333333"/>
          <w:spacing w:val="0"/>
          <w:lang w:eastAsia="en-GB"/>
        </w:rPr>
        <w:t xml:space="preserve">: </w:t>
      </w:r>
      <w:hyperlink r:id="rId13" w:history="1">
        <w:r w:rsidRPr="000505EE">
          <w:rPr>
            <w:rStyle w:val="Hyperlink"/>
          </w:rPr>
          <w:t>https://tchc.net/apply-now/</w:t>
        </w:r>
      </w:hyperlink>
    </w:p>
    <w:p w14:paraId="61684EA9" w14:textId="77777777" w:rsidR="00C8007B" w:rsidRPr="00C8007B" w:rsidRDefault="00C8007B" w:rsidP="00296510">
      <w:pPr>
        <w:rPr>
          <w:rFonts w:ascii="Bahnschrift" w:hAnsi="Bahnschrift"/>
        </w:rPr>
      </w:pPr>
    </w:p>
    <w:sectPr w:rsidR="00C8007B" w:rsidRPr="00C8007B" w:rsidSect="00296510">
      <w:headerReference w:type="default" r:id="rId14"/>
      <w:footerReference w:type="default" r:id="rId15"/>
      <w:pgSz w:w="11906" w:h="16838" w:code="9"/>
      <w:pgMar w:top="1440" w:right="1080" w:bottom="1440" w:left="1080" w:header="426" w:footer="4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110B7" w14:textId="77777777" w:rsidR="004A7476" w:rsidRDefault="004A7476">
      <w:r>
        <w:separator/>
      </w:r>
    </w:p>
  </w:endnote>
  <w:endnote w:type="continuationSeparator" w:id="0">
    <w:p w14:paraId="5EC58A58" w14:textId="77777777" w:rsidR="004A7476" w:rsidRDefault="004A74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ook w:val="0000" w:firstRow="0" w:lastRow="0" w:firstColumn="0" w:lastColumn="0" w:noHBand="0" w:noVBand="0"/>
    </w:tblPr>
    <w:tblGrid>
      <w:gridCol w:w="405"/>
      <w:gridCol w:w="1014"/>
      <w:gridCol w:w="225"/>
      <w:gridCol w:w="1609"/>
      <w:gridCol w:w="1639"/>
      <w:gridCol w:w="1671"/>
      <w:gridCol w:w="1656"/>
      <w:gridCol w:w="1527"/>
    </w:tblGrid>
    <w:tr w:rsidR="00F034E6" w14:paraId="6A8A7BEE" w14:textId="77777777" w:rsidTr="00C1047E">
      <w:trPr>
        <w:jc w:val="center"/>
      </w:trPr>
      <w:tc>
        <w:tcPr>
          <w:tcW w:w="462" w:type="dxa"/>
          <w:tcBorders>
            <w:top w:val="single" w:sz="4" w:space="0" w:color="004687"/>
          </w:tcBorders>
        </w:tcPr>
        <w:p w14:paraId="5038B9BE" w14:textId="77777777" w:rsidR="00F034E6" w:rsidRDefault="00F034E6" w:rsidP="00F034E6">
          <w:pPr>
            <w:jc w:val="right"/>
            <w:rPr>
              <w:sz w:val="12"/>
              <w:szCs w:val="12"/>
            </w:rPr>
          </w:pPr>
        </w:p>
      </w:tc>
      <w:tc>
        <w:tcPr>
          <w:tcW w:w="6859" w:type="dxa"/>
          <w:gridSpan w:val="5"/>
          <w:tcBorders>
            <w:top w:val="single" w:sz="4" w:space="0" w:color="004687"/>
          </w:tcBorders>
        </w:tcPr>
        <w:p w14:paraId="2B3A99FF" w14:textId="77777777" w:rsidR="00F034E6" w:rsidRDefault="00F034E6" w:rsidP="00F034E6">
          <w:pPr>
            <w:rPr>
              <w:sz w:val="12"/>
              <w:szCs w:val="12"/>
            </w:rPr>
          </w:pPr>
        </w:p>
      </w:tc>
      <w:tc>
        <w:tcPr>
          <w:tcW w:w="3046" w:type="dxa"/>
          <w:gridSpan w:val="2"/>
          <w:tcBorders>
            <w:top w:val="single" w:sz="4" w:space="0" w:color="004687"/>
          </w:tcBorders>
        </w:tcPr>
        <w:p w14:paraId="02329BAA" w14:textId="77777777" w:rsidR="00F034E6" w:rsidRDefault="00F034E6" w:rsidP="00F034E6">
          <w:pPr>
            <w:jc w:val="center"/>
            <w:rPr>
              <w:sz w:val="12"/>
              <w:szCs w:val="12"/>
            </w:rPr>
          </w:pPr>
        </w:p>
      </w:tc>
    </w:tr>
    <w:tr w:rsidR="00F034E6" w14:paraId="4174AB56" w14:textId="77777777" w:rsidTr="00C1047E">
      <w:trPr>
        <w:trHeight w:val="680"/>
        <w:jc w:val="center"/>
      </w:trPr>
      <w:tc>
        <w:tcPr>
          <w:tcW w:w="3361" w:type="dxa"/>
          <w:gridSpan w:val="2"/>
          <w:tcBorders>
            <w:bottom w:val="nil"/>
          </w:tcBorders>
          <w:vAlign w:val="center"/>
        </w:tcPr>
        <w:p w14:paraId="5DC15BFD" w14:textId="77777777" w:rsidR="00F034E6" w:rsidRPr="001B3C20" w:rsidRDefault="00F034E6" w:rsidP="00F034E6">
          <w:pPr>
            <w:contextualSpacing/>
            <w:jc w:val="right"/>
            <w:rPr>
              <w:sz w:val="10"/>
              <w:szCs w:val="10"/>
            </w:rPr>
          </w:pPr>
          <w:r w:rsidRPr="001B3C20">
            <w:rPr>
              <w:sz w:val="10"/>
              <w:szCs w:val="10"/>
            </w:rPr>
            <w:t xml:space="preserve">Registered in England No:05207503. </w:t>
          </w:r>
        </w:p>
        <w:p w14:paraId="5DF2D36C" w14:textId="67E19488" w:rsidR="00F034E6" w:rsidRPr="001B3C20" w:rsidRDefault="00F034E6" w:rsidP="00F034E6">
          <w:pPr>
            <w:contextualSpacing/>
            <w:jc w:val="right"/>
            <w:rPr>
              <w:sz w:val="10"/>
              <w:szCs w:val="10"/>
            </w:rPr>
          </w:pPr>
          <w:r w:rsidRPr="001B3C20">
            <w:rPr>
              <w:sz w:val="10"/>
              <w:szCs w:val="10"/>
            </w:rPr>
            <w:t xml:space="preserve">TCHC Group Limited. Registered Office: </w:t>
          </w:r>
          <w:r w:rsidR="00C8007B">
            <w:rPr>
              <w:sz w:val="10"/>
              <w:szCs w:val="10"/>
            </w:rPr>
            <w:t>2</w:t>
          </w:r>
          <w:r w:rsidR="00C8007B" w:rsidRPr="00C8007B">
            <w:rPr>
              <w:sz w:val="10"/>
              <w:szCs w:val="10"/>
              <w:vertAlign w:val="superscript"/>
            </w:rPr>
            <w:t>nd</w:t>
          </w:r>
          <w:r w:rsidR="00C8007B">
            <w:rPr>
              <w:sz w:val="10"/>
              <w:szCs w:val="10"/>
            </w:rPr>
            <w:t xml:space="preserve"> floor, 21 Station Road, Watford, Herts, WD17 1AP</w:t>
          </w:r>
        </w:p>
      </w:tc>
      <w:tc>
        <w:tcPr>
          <w:tcW w:w="236" w:type="dxa"/>
          <w:tcBorders>
            <w:bottom w:val="nil"/>
          </w:tcBorders>
          <w:vAlign w:val="bottom"/>
        </w:tcPr>
        <w:p w14:paraId="47A5C042" w14:textId="77777777" w:rsidR="00F034E6" w:rsidRDefault="00F034E6" w:rsidP="00F034E6">
          <w:pPr>
            <w:spacing w:before="140"/>
            <w:jc w:val="center"/>
            <w:rPr>
              <w:sz w:val="18"/>
            </w:rPr>
          </w:pPr>
        </w:p>
      </w:tc>
      <w:tc>
        <w:tcPr>
          <w:tcW w:w="1848" w:type="dxa"/>
          <w:tcBorders>
            <w:bottom w:val="nil"/>
          </w:tcBorders>
          <w:vAlign w:val="bottom"/>
        </w:tcPr>
        <w:p w14:paraId="3CCD7EA4" w14:textId="77777777" w:rsidR="00F034E6" w:rsidRDefault="00F034E6" w:rsidP="00F034E6">
          <w:pPr>
            <w:spacing w:before="140"/>
            <w:jc w:val="center"/>
            <w:rPr>
              <w:sz w:val="18"/>
            </w:rPr>
          </w:pPr>
          <w:r w:rsidRPr="0041120F">
            <w:rPr>
              <w:noProof/>
              <w:sz w:val="18"/>
              <w:lang w:eastAsia="en-GB"/>
            </w:rPr>
            <w:drawing>
              <wp:inline distT="0" distB="0" distL="0" distR="0" wp14:anchorId="33DDCD65" wp14:editId="5F1D7CA6">
                <wp:extent cx="840565" cy="398780"/>
                <wp:effectExtent l="0" t="0" r="0" b="1270"/>
                <wp:docPr id="78" name="Picture 34" descr="matrix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trixlogo.jpg"/>
                        <pic:cNvPicPr/>
                      </pic:nvPicPr>
                      <pic:blipFill>
                        <a:blip r:embed="rId1"/>
                        <a:stretch>
                          <a:fillRect/>
                        </a:stretch>
                      </pic:blipFill>
                      <pic:spPr>
                        <a:xfrm>
                          <a:off x="0" y="0"/>
                          <a:ext cx="846995" cy="401830"/>
                        </a:xfrm>
                        <a:prstGeom prst="rect">
                          <a:avLst/>
                        </a:prstGeom>
                      </pic:spPr>
                    </pic:pic>
                  </a:graphicData>
                </a:graphic>
              </wp:inline>
            </w:drawing>
          </w:r>
        </w:p>
      </w:tc>
      <w:tc>
        <w:tcPr>
          <w:tcW w:w="940" w:type="dxa"/>
          <w:tcBorders>
            <w:bottom w:val="nil"/>
          </w:tcBorders>
          <w:vAlign w:val="bottom"/>
        </w:tcPr>
        <w:p w14:paraId="32802B2D" w14:textId="77777777" w:rsidR="00F034E6" w:rsidRDefault="00F034E6" w:rsidP="00F034E6">
          <w:pPr>
            <w:spacing w:before="140"/>
            <w:jc w:val="center"/>
            <w:rPr>
              <w:sz w:val="18"/>
            </w:rPr>
          </w:pPr>
          <w:r>
            <w:rPr>
              <w:noProof/>
              <w:sz w:val="18"/>
            </w:rPr>
            <w:drawing>
              <wp:inline distT="0" distB="0" distL="0" distR="0" wp14:anchorId="0943C7CC" wp14:editId="08548846">
                <wp:extent cx="903917" cy="441325"/>
                <wp:effectExtent l="0" t="0" r="0" b="0"/>
                <wp:docPr id="572840024" name="Picture 1" descr="A white rectangular box with black text and pin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840024" name="Picture 1" descr="A white rectangular box with black text and pink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926898" cy="452545"/>
                        </a:xfrm>
                        <a:prstGeom prst="rect">
                          <a:avLst/>
                        </a:prstGeom>
                      </pic:spPr>
                    </pic:pic>
                  </a:graphicData>
                </a:graphic>
              </wp:inline>
            </w:drawing>
          </w:r>
        </w:p>
      </w:tc>
      <w:tc>
        <w:tcPr>
          <w:tcW w:w="936" w:type="dxa"/>
          <w:tcBorders>
            <w:bottom w:val="nil"/>
          </w:tcBorders>
          <w:vAlign w:val="bottom"/>
        </w:tcPr>
        <w:p w14:paraId="7A052FC4" w14:textId="77777777" w:rsidR="00F034E6" w:rsidRDefault="00F034E6" w:rsidP="00F034E6">
          <w:pPr>
            <w:spacing w:before="140"/>
            <w:jc w:val="center"/>
            <w:rPr>
              <w:sz w:val="18"/>
            </w:rPr>
          </w:pPr>
          <w:r>
            <w:rPr>
              <w:noProof/>
              <w:sz w:val="18"/>
            </w:rPr>
            <w:drawing>
              <wp:inline distT="0" distB="0" distL="0" distR="0" wp14:anchorId="2DFC8A85" wp14:editId="4C5AE6C9">
                <wp:extent cx="924409" cy="427037"/>
                <wp:effectExtent l="0" t="0" r="0" b="0"/>
                <wp:docPr id="1211699557" name="Picture 2" descr="A white rectangular box with black text and pin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699557" name="Picture 2" descr="A white rectangular box with black text and pink text&#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935219" cy="432031"/>
                        </a:xfrm>
                        <a:prstGeom prst="rect">
                          <a:avLst/>
                        </a:prstGeom>
                      </pic:spPr>
                    </pic:pic>
                  </a:graphicData>
                </a:graphic>
              </wp:inline>
            </w:drawing>
          </w:r>
        </w:p>
      </w:tc>
      <w:tc>
        <w:tcPr>
          <w:tcW w:w="940" w:type="dxa"/>
          <w:tcBorders>
            <w:bottom w:val="nil"/>
          </w:tcBorders>
          <w:vAlign w:val="bottom"/>
        </w:tcPr>
        <w:p w14:paraId="34066AEA" w14:textId="77777777" w:rsidR="00F034E6" w:rsidRDefault="00F034E6" w:rsidP="00F034E6">
          <w:pPr>
            <w:jc w:val="center"/>
            <w:rPr>
              <w:sz w:val="18"/>
            </w:rPr>
          </w:pPr>
          <w:r>
            <w:rPr>
              <w:noProof/>
              <w:sz w:val="18"/>
            </w:rPr>
            <w:drawing>
              <wp:inline distT="0" distB="0" distL="0" distR="0" wp14:anchorId="56547806" wp14:editId="018D5134">
                <wp:extent cx="914400" cy="426377"/>
                <wp:effectExtent l="0" t="0" r="0" b="0"/>
                <wp:docPr id="347892957" name="Picture 3" descr="A close-up of a certifica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892957" name="Picture 3" descr="A close-up of a certificate&#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922770" cy="430280"/>
                        </a:xfrm>
                        <a:prstGeom prst="rect">
                          <a:avLst/>
                        </a:prstGeom>
                      </pic:spPr>
                    </pic:pic>
                  </a:graphicData>
                </a:graphic>
              </wp:inline>
            </w:drawing>
          </w:r>
        </w:p>
      </w:tc>
      <w:tc>
        <w:tcPr>
          <w:tcW w:w="2106" w:type="dxa"/>
          <w:tcBorders>
            <w:bottom w:val="nil"/>
          </w:tcBorders>
          <w:vAlign w:val="center"/>
        </w:tcPr>
        <w:p w14:paraId="75405E75" w14:textId="77777777" w:rsidR="00F034E6" w:rsidRDefault="00F034E6" w:rsidP="00F034E6">
          <w:pPr>
            <w:jc w:val="center"/>
            <w:rPr>
              <w:sz w:val="18"/>
            </w:rPr>
          </w:pPr>
          <w:r>
            <w:rPr>
              <w:noProof/>
              <w:lang w:eastAsia="en-GB"/>
            </w:rPr>
            <w:drawing>
              <wp:inline distT="0" distB="0" distL="0" distR="0" wp14:anchorId="2570F542" wp14:editId="797DB5BF">
                <wp:extent cx="723810" cy="723810"/>
                <wp:effectExtent l="0" t="0" r="635" b="635"/>
                <wp:docPr id="1" name="Picture 1" descr="A blue squar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square with white text&#10;&#10;Description automatically generated"/>
                        <pic:cNvPicPr/>
                      </pic:nvPicPr>
                      <pic:blipFill>
                        <a:blip r:embed="rId5"/>
                        <a:stretch>
                          <a:fillRect/>
                        </a:stretch>
                      </pic:blipFill>
                      <pic:spPr>
                        <a:xfrm>
                          <a:off x="0" y="0"/>
                          <a:ext cx="723810" cy="723810"/>
                        </a:xfrm>
                        <a:prstGeom prst="rect">
                          <a:avLst/>
                        </a:prstGeom>
                      </pic:spPr>
                    </pic:pic>
                  </a:graphicData>
                </a:graphic>
              </wp:inline>
            </w:drawing>
          </w:r>
        </w:p>
      </w:tc>
    </w:tr>
  </w:tbl>
  <w:p w14:paraId="3A18F1E6" w14:textId="77777777" w:rsidR="00F034E6" w:rsidRDefault="00F034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EA6A9" w14:textId="77777777" w:rsidR="004A7476" w:rsidRDefault="004A7476">
      <w:r>
        <w:separator/>
      </w:r>
    </w:p>
  </w:footnote>
  <w:footnote w:type="continuationSeparator" w:id="0">
    <w:p w14:paraId="60F24AA0" w14:textId="77777777" w:rsidR="004A7476" w:rsidRDefault="004A74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14" w:type="dxa"/>
      <w:jc w:val="center"/>
      <w:tblBorders>
        <w:bottom w:val="single" w:sz="4" w:space="0" w:color="004687"/>
      </w:tblBorders>
      <w:tblLook w:val="04A0" w:firstRow="1" w:lastRow="0" w:firstColumn="1" w:lastColumn="0" w:noHBand="0" w:noVBand="1"/>
    </w:tblPr>
    <w:tblGrid>
      <w:gridCol w:w="2196"/>
      <w:gridCol w:w="7818"/>
    </w:tblGrid>
    <w:tr w:rsidR="00D14240" w14:paraId="67A82CE1" w14:textId="77777777" w:rsidTr="71F5E778">
      <w:trPr>
        <w:jc w:val="center"/>
      </w:trPr>
      <w:tc>
        <w:tcPr>
          <w:tcW w:w="2196" w:type="dxa"/>
        </w:tcPr>
        <w:p w14:paraId="1D72EC23" w14:textId="77777777" w:rsidR="00D22D67" w:rsidRDefault="0068375E">
          <w:pPr>
            <w:tabs>
              <w:tab w:val="center" w:pos="4513"/>
              <w:tab w:val="right" w:pos="9026"/>
            </w:tabs>
            <w:spacing w:after="120"/>
            <w:rPr>
              <w:rFonts w:eastAsia="Arial"/>
              <w:b/>
              <w:sz w:val="22"/>
              <w:szCs w:val="22"/>
            </w:rPr>
          </w:pPr>
          <w:r>
            <w:rPr>
              <w:rFonts w:eastAsia="Arial"/>
              <w:b/>
              <w:noProof/>
              <w:sz w:val="22"/>
              <w:szCs w:val="22"/>
              <w:lang w:eastAsia="en-GB"/>
            </w:rPr>
            <w:drawing>
              <wp:inline distT="0" distB="0" distL="0" distR="0" wp14:anchorId="33502055" wp14:editId="23F51C6C">
                <wp:extent cx="1232842" cy="576000"/>
                <wp:effectExtent l="19050" t="0" r="5408" b="0"/>
                <wp:docPr id="112" name="Picture 8" descr="TCHC 50mm_15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Picture 8" descr="TCHC 50mm_150dpi.jpg"/>
                        <pic:cNvPicPr>
                          <a:picLocks noChangeAspect="1" noChangeArrowheads="1"/>
                        </pic:cNvPicPr>
                      </pic:nvPicPr>
                      <pic:blipFill>
                        <a:blip r:embed="rId1"/>
                        <a:stretch>
                          <a:fillRect/>
                        </a:stretch>
                      </pic:blipFill>
                      <pic:spPr bwMode="auto">
                        <a:xfrm>
                          <a:off x="0" y="0"/>
                          <a:ext cx="1232842" cy="576000"/>
                        </a:xfrm>
                        <a:prstGeom prst="rect">
                          <a:avLst/>
                        </a:prstGeom>
                        <a:noFill/>
                        <a:ln w="9525">
                          <a:noFill/>
                          <a:miter lim="800000"/>
                          <a:headEnd/>
                          <a:tailEnd/>
                        </a:ln>
                      </pic:spPr>
                    </pic:pic>
                  </a:graphicData>
                </a:graphic>
              </wp:inline>
            </w:drawing>
          </w:r>
        </w:p>
      </w:tc>
      <w:tc>
        <w:tcPr>
          <w:tcW w:w="7818" w:type="dxa"/>
          <w:vAlign w:val="bottom"/>
        </w:tcPr>
        <w:p w14:paraId="5CD9B1F0" w14:textId="1F71728E" w:rsidR="00D22D67" w:rsidRPr="004B18CC" w:rsidRDefault="004C6608" w:rsidP="71F5E778">
          <w:pPr>
            <w:jc w:val="right"/>
            <w:rPr>
              <w:rFonts w:ascii="Bahnschrift" w:hAnsi="Bahnschrift"/>
              <w:b/>
              <w:bCs/>
              <w:sz w:val="24"/>
              <w:szCs w:val="24"/>
            </w:rPr>
          </w:pPr>
          <w:r>
            <w:rPr>
              <w:rFonts w:ascii="Bahnschrift" w:hAnsi="Bahnschrift"/>
              <w:b/>
              <w:bCs/>
              <w:sz w:val="24"/>
              <w:szCs w:val="24"/>
            </w:rPr>
            <w:t>Learning Support Assistant</w:t>
          </w:r>
        </w:p>
        <w:p w14:paraId="268C1902" w14:textId="77777777" w:rsidR="00D22D67" w:rsidRDefault="00D22D67">
          <w:pPr>
            <w:jc w:val="right"/>
            <w:rPr>
              <w:rFonts w:eastAsia="Arial"/>
            </w:rPr>
          </w:pPr>
        </w:p>
      </w:tc>
    </w:tr>
  </w:tbl>
  <w:p w14:paraId="39CE94B2" w14:textId="77777777" w:rsidR="00D22D67" w:rsidRDefault="00D22D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CA4429A"/>
    <w:lvl w:ilvl="0">
      <w:start w:val="1"/>
      <w:numFmt w:val="decimal"/>
      <w:pStyle w:val="ListNumber"/>
      <w:lvlText w:val="%1."/>
      <w:lvlJc w:val="left"/>
      <w:pPr>
        <w:ind w:left="757" w:hanging="360"/>
      </w:pPr>
      <w:rPr>
        <w:rFonts w:hint="default"/>
        <w:color w:val="004687"/>
      </w:rPr>
    </w:lvl>
  </w:abstractNum>
  <w:abstractNum w:abstractNumId="1" w15:restartNumberingAfterBreak="0">
    <w:nsid w:val="0726BDDB"/>
    <w:multiLevelType w:val="hybridMultilevel"/>
    <w:tmpl w:val="4574EB3A"/>
    <w:lvl w:ilvl="0" w:tplc="BAB8A67A">
      <w:start w:val="1"/>
      <w:numFmt w:val="bullet"/>
      <w:lvlText w:val=""/>
      <w:lvlJc w:val="left"/>
      <w:pPr>
        <w:ind w:left="720" w:hanging="360"/>
      </w:pPr>
      <w:rPr>
        <w:rFonts w:ascii="Symbol" w:hAnsi="Symbol" w:hint="default"/>
      </w:rPr>
    </w:lvl>
    <w:lvl w:ilvl="1" w:tplc="10BEB13C">
      <w:start w:val="1"/>
      <w:numFmt w:val="bullet"/>
      <w:lvlText w:val="o"/>
      <w:lvlJc w:val="left"/>
      <w:pPr>
        <w:ind w:left="1440" w:hanging="360"/>
      </w:pPr>
      <w:rPr>
        <w:rFonts w:ascii="Courier New" w:hAnsi="Courier New" w:hint="default"/>
      </w:rPr>
    </w:lvl>
    <w:lvl w:ilvl="2" w:tplc="BCDA787E">
      <w:start w:val="1"/>
      <w:numFmt w:val="bullet"/>
      <w:lvlText w:val=""/>
      <w:lvlJc w:val="left"/>
      <w:pPr>
        <w:ind w:left="2160" w:hanging="360"/>
      </w:pPr>
      <w:rPr>
        <w:rFonts w:ascii="Wingdings" w:hAnsi="Wingdings" w:hint="default"/>
      </w:rPr>
    </w:lvl>
    <w:lvl w:ilvl="3" w:tplc="D6DC3B1C">
      <w:start w:val="1"/>
      <w:numFmt w:val="bullet"/>
      <w:lvlText w:val=""/>
      <w:lvlJc w:val="left"/>
      <w:pPr>
        <w:ind w:left="2880" w:hanging="360"/>
      </w:pPr>
      <w:rPr>
        <w:rFonts w:ascii="Symbol" w:hAnsi="Symbol" w:hint="default"/>
      </w:rPr>
    </w:lvl>
    <w:lvl w:ilvl="4" w:tplc="103410D0">
      <w:start w:val="1"/>
      <w:numFmt w:val="bullet"/>
      <w:lvlText w:val="o"/>
      <w:lvlJc w:val="left"/>
      <w:pPr>
        <w:ind w:left="3600" w:hanging="360"/>
      </w:pPr>
      <w:rPr>
        <w:rFonts w:ascii="Courier New" w:hAnsi="Courier New" w:hint="default"/>
      </w:rPr>
    </w:lvl>
    <w:lvl w:ilvl="5" w:tplc="3948E7F0">
      <w:start w:val="1"/>
      <w:numFmt w:val="bullet"/>
      <w:lvlText w:val=""/>
      <w:lvlJc w:val="left"/>
      <w:pPr>
        <w:ind w:left="4320" w:hanging="360"/>
      </w:pPr>
      <w:rPr>
        <w:rFonts w:ascii="Wingdings" w:hAnsi="Wingdings" w:hint="default"/>
      </w:rPr>
    </w:lvl>
    <w:lvl w:ilvl="6" w:tplc="9520679C">
      <w:start w:val="1"/>
      <w:numFmt w:val="bullet"/>
      <w:lvlText w:val=""/>
      <w:lvlJc w:val="left"/>
      <w:pPr>
        <w:ind w:left="5040" w:hanging="360"/>
      </w:pPr>
      <w:rPr>
        <w:rFonts w:ascii="Symbol" w:hAnsi="Symbol" w:hint="default"/>
      </w:rPr>
    </w:lvl>
    <w:lvl w:ilvl="7" w:tplc="58CCFDEC">
      <w:start w:val="1"/>
      <w:numFmt w:val="bullet"/>
      <w:lvlText w:val="o"/>
      <w:lvlJc w:val="left"/>
      <w:pPr>
        <w:ind w:left="5760" w:hanging="360"/>
      </w:pPr>
      <w:rPr>
        <w:rFonts w:ascii="Courier New" w:hAnsi="Courier New" w:hint="default"/>
      </w:rPr>
    </w:lvl>
    <w:lvl w:ilvl="8" w:tplc="DBC84AE8">
      <w:start w:val="1"/>
      <w:numFmt w:val="bullet"/>
      <w:lvlText w:val=""/>
      <w:lvlJc w:val="left"/>
      <w:pPr>
        <w:ind w:left="6480" w:hanging="360"/>
      </w:pPr>
      <w:rPr>
        <w:rFonts w:ascii="Wingdings" w:hAnsi="Wingdings" w:hint="default"/>
      </w:rPr>
    </w:lvl>
  </w:abstractNum>
  <w:abstractNum w:abstractNumId="2" w15:restartNumberingAfterBreak="0">
    <w:nsid w:val="0C2316E4"/>
    <w:multiLevelType w:val="hybridMultilevel"/>
    <w:tmpl w:val="91F6F414"/>
    <w:lvl w:ilvl="0" w:tplc="666E07BC">
      <w:start w:val="1"/>
      <w:numFmt w:val="bullet"/>
      <w:lvlText w:val=""/>
      <w:lvlJc w:val="left"/>
      <w:pPr>
        <w:ind w:left="720" w:hanging="360"/>
      </w:pPr>
      <w:rPr>
        <w:rFonts w:ascii="Symbol" w:hAnsi="Symbol" w:hint="default"/>
      </w:rPr>
    </w:lvl>
    <w:lvl w:ilvl="1" w:tplc="2B16432A">
      <w:start w:val="1"/>
      <w:numFmt w:val="bullet"/>
      <w:lvlText w:val="o"/>
      <w:lvlJc w:val="left"/>
      <w:pPr>
        <w:ind w:left="1440" w:hanging="360"/>
      </w:pPr>
      <w:rPr>
        <w:rFonts w:ascii="Courier New" w:hAnsi="Courier New" w:hint="default"/>
      </w:rPr>
    </w:lvl>
    <w:lvl w:ilvl="2" w:tplc="FFA898E6">
      <w:start w:val="1"/>
      <w:numFmt w:val="bullet"/>
      <w:lvlText w:val=""/>
      <w:lvlJc w:val="left"/>
      <w:pPr>
        <w:ind w:left="2160" w:hanging="360"/>
      </w:pPr>
      <w:rPr>
        <w:rFonts w:ascii="Wingdings" w:hAnsi="Wingdings" w:hint="default"/>
      </w:rPr>
    </w:lvl>
    <w:lvl w:ilvl="3" w:tplc="5358BAEA">
      <w:start w:val="1"/>
      <w:numFmt w:val="bullet"/>
      <w:lvlText w:val=""/>
      <w:lvlJc w:val="left"/>
      <w:pPr>
        <w:ind w:left="2880" w:hanging="360"/>
      </w:pPr>
      <w:rPr>
        <w:rFonts w:ascii="Symbol" w:hAnsi="Symbol" w:hint="default"/>
      </w:rPr>
    </w:lvl>
    <w:lvl w:ilvl="4" w:tplc="2E0E39D8">
      <w:start w:val="1"/>
      <w:numFmt w:val="bullet"/>
      <w:lvlText w:val="o"/>
      <w:lvlJc w:val="left"/>
      <w:pPr>
        <w:ind w:left="3600" w:hanging="360"/>
      </w:pPr>
      <w:rPr>
        <w:rFonts w:ascii="Courier New" w:hAnsi="Courier New" w:hint="default"/>
      </w:rPr>
    </w:lvl>
    <w:lvl w:ilvl="5" w:tplc="91026368">
      <w:start w:val="1"/>
      <w:numFmt w:val="bullet"/>
      <w:lvlText w:val=""/>
      <w:lvlJc w:val="left"/>
      <w:pPr>
        <w:ind w:left="4320" w:hanging="360"/>
      </w:pPr>
      <w:rPr>
        <w:rFonts w:ascii="Wingdings" w:hAnsi="Wingdings" w:hint="default"/>
      </w:rPr>
    </w:lvl>
    <w:lvl w:ilvl="6" w:tplc="0BDEA5DA">
      <w:start w:val="1"/>
      <w:numFmt w:val="bullet"/>
      <w:lvlText w:val=""/>
      <w:lvlJc w:val="left"/>
      <w:pPr>
        <w:ind w:left="5040" w:hanging="360"/>
      </w:pPr>
      <w:rPr>
        <w:rFonts w:ascii="Symbol" w:hAnsi="Symbol" w:hint="default"/>
      </w:rPr>
    </w:lvl>
    <w:lvl w:ilvl="7" w:tplc="286891CE">
      <w:start w:val="1"/>
      <w:numFmt w:val="bullet"/>
      <w:lvlText w:val="o"/>
      <w:lvlJc w:val="left"/>
      <w:pPr>
        <w:ind w:left="5760" w:hanging="360"/>
      </w:pPr>
      <w:rPr>
        <w:rFonts w:ascii="Courier New" w:hAnsi="Courier New" w:hint="default"/>
      </w:rPr>
    </w:lvl>
    <w:lvl w:ilvl="8" w:tplc="FF445FAC">
      <w:start w:val="1"/>
      <w:numFmt w:val="bullet"/>
      <w:lvlText w:val=""/>
      <w:lvlJc w:val="left"/>
      <w:pPr>
        <w:ind w:left="6480" w:hanging="360"/>
      </w:pPr>
      <w:rPr>
        <w:rFonts w:ascii="Wingdings" w:hAnsi="Wingdings" w:hint="default"/>
      </w:rPr>
    </w:lvl>
  </w:abstractNum>
  <w:abstractNum w:abstractNumId="3" w15:restartNumberingAfterBreak="0">
    <w:nsid w:val="11BB60DF"/>
    <w:multiLevelType w:val="multilevel"/>
    <w:tmpl w:val="D63403A0"/>
    <w:lvl w:ilvl="0">
      <w:start w:val="1"/>
      <w:numFmt w:val="decimal"/>
      <w:pStyle w:val="Heading1"/>
      <w:lvlText w:val="%1"/>
      <w:lvlJc w:val="left"/>
      <w:pPr>
        <w:ind w:left="454" w:hanging="454"/>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pStyle w:val="Heading4"/>
      <w:lvlText w:val="%1.%2.%3.%4"/>
      <w:lvlJc w:val="left"/>
      <w:pPr>
        <w:tabs>
          <w:tab w:val="num" w:pos="851"/>
        </w:tabs>
        <w:ind w:left="851" w:hanging="851"/>
      </w:pPr>
      <w:rPr>
        <w:rFonts w:hint="default"/>
      </w:rPr>
    </w:lvl>
    <w:lvl w:ilvl="4">
      <w:start w:val="1"/>
      <w:numFmt w:val="decimal"/>
      <w:pStyle w:val="Heading5"/>
      <w:lvlText w:val="%1.%2.%3.%4.%5"/>
      <w:lvlJc w:val="left"/>
      <w:pPr>
        <w:tabs>
          <w:tab w:val="num" w:pos="1021"/>
        </w:tabs>
        <w:ind w:left="1021" w:hanging="1021"/>
      </w:pPr>
      <w:rPr>
        <w:rFonts w:hint="default"/>
      </w:rPr>
    </w:lvl>
    <w:lvl w:ilvl="5">
      <w:start w:val="1"/>
      <w:numFmt w:val="decimal"/>
      <w:pStyle w:val="Heading6"/>
      <w:lvlText w:val="%1.%2.%3.%4.%5.%6"/>
      <w:lvlJc w:val="left"/>
      <w:pPr>
        <w:tabs>
          <w:tab w:val="num" w:pos="1077"/>
        </w:tabs>
        <w:ind w:left="1077" w:hanging="1077"/>
      </w:pPr>
      <w:rPr>
        <w:rFonts w:hint="default"/>
      </w:rPr>
    </w:lvl>
    <w:lvl w:ilvl="6">
      <w:start w:val="1"/>
      <w:numFmt w:val="decimal"/>
      <w:pStyle w:val="Heading7"/>
      <w:lvlText w:val="%1.%2.%3.%4.%5.%6.%7"/>
      <w:lvlJc w:val="left"/>
      <w:pPr>
        <w:tabs>
          <w:tab w:val="num" w:pos="1134"/>
        </w:tabs>
        <w:ind w:left="1134" w:hanging="1134"/>
      </w:pPr>
      <w:rPr>
        <w:rFonts w:hint="default"/>
      </w:rPr>
    </w:lvl>
    <w:lvl w:ilvl="7">
      <w:start w:val="1"/>
      <w:numFmt w:val="decimal"/>
      <w:pStyle w:val="Heading8"/>
      <w:lvlText w:val="%1.%2.%3.%4.%5.%6.%7.%8"/>
      <w:lvlJc w:val="left"/>
      <w:pPr>
        <w:tabs>
          <w:tab w:val="num" w:pos="1191"/>
        </w:tabs>
        <w:ind w:left="1191" w:hanging="1191"/>
      </w:pPr>
      <w:rPr>
        <w:rFonts w:hint="default"/>
      </w:rPr>
    </w:lvl>
    <w:lvl w:ilvl="8">
      <w:start w:val="1"/>
      <w:numFmt w:val="decimal"/>
      <w:pStyle w:val="Heading9"/>
      <w:lvlText w:val="%1.%2.%3.%4.%5.%6.%7.%8.%9"/>
      <w:lvlJc w:val="left"/>
      <w:pPr>
        <w:tabs>
          <w:tab w:val="num" w:pos="1701"/>
        </w:tabs>
        <w:ind w:left="1701" w:hanging="1701"/>
      </w:pPr>
      <w:rPr>
        <w:rFonts w:hint="default"/>
      </w:rPr>
    </w:lvl>
  </w:abstractNum>
  <w:abstractNum w:abstractNumId="4" w15:restartNumberingAfterBreak="0">
    <w:nsid w:val="185CFF5B"/>
    <w:multiLevelType w:val="hybridMultilevel"/>
    <w:tmpl w:val="54F480CA"/>
    <w:lvl w:ilvl="0" w:tplc="3C7A9E0E">
      <w:start w:val="1"/>
      <w:numFmt w:val="bullet"/>
      <w:lvlText w:val=""/>
      <w:lvlJc w:val="left"/>
      <w:pPr>
        <w:ind w:left="720" w:hanging="360"/>
      </w:pPr>
      <w:rPr>
        <w:rFonts w:ascii="Symbol" w:hAnsi="Symbol" w:hint="default"/>
      </w:rPr>
    </w:lvl>
    <w:lvl w:ilvl="1" w:tplc="E9121706">
      <w:start w:val="1"/>
      <w:numFmt w:val="bullet"/>
      <w:lvlText w:val="o"/>
      <w:lvlJc w:val="left"/>
      <w:pPr>
        <w:ind w:left="1440" w:hanging="360"/>
      </w:pPr>
      <w:rPr>
        <w:rFonts w:ascii="Courier New" w:hAnsi="Courier New" w:hint="default"/>
      </w:rPr>
    </w:lvl>
    <w:lvl w:ilvl="2" w:tplc="98D6D4A2">
      <w:start w:val="1"/>
      <w:numFmt w:val="bullet"/>
      <w:lvlText w:val=""/>
      <w:lvlJc w:val="left"/>
      <w:pPr>
        <w:ind w:left="2160" w:hanging="360"/>
      </w:pPr>
      <w:rPr>
        <w:rFonts w:ascii="Wingdings" w:hAnsi="Wingdings" w:hint="default"/>
      </w:rPr>
    </w:lvl>
    <w:lvl w:ilvl="3" w:tplc="F8487E00">
      <w:start w:val="1"/>
      <w:numFmt w:val="bullet"/>
      <w:lvlText w:val=""/>
      <w:lvlJc w:val="left"/>
      <w:pPr>
        <w:ind w:left="2880" w:hanging="360"/>
      </w:pPr>
      <w:rPr>
        <w:rFonts w:ascii="Symbol" w:hAnsi="Symbol" w:hint="default"/>
      </w:rPr>
    </w:lvl>
    <w:lvl w:ilvl="4" w:tplc="59D01600">
      <w:start w:val="1"/>
      <w:numFmt w:val="bullet"/>
      <w:lvlText w:val="o"/>
      <w:lvlJc w:val="left"/>
      <w:pPr>
        <w:ind w:left="3600" w:hanging="360"/>
      </w:pPr>
      <w:rPr>
        <w:rFonts w:ascii="Courier New" w:hAnsi="Courier New" w:hint="default"/>
      </w:rPr>
    </w:lvl>
    <w:lvl w:ilvl="5" w:tplc="664C0A82">
      <w:start w:val="1"/>
      <w:numFmt w:val="bullet"/>
      <w:lvlText w:val=""/>
      <w:lvlJc w:val="left"/>
      <w:pPr>
        <w:ind w:left="4320" w:hanging="360"/>
      </w:pPr>
      <w:rPr>
        <w:rFonts w:ascii="Wingdings" w:hAnsi="Wingdings" w:hint="default"/>
      </w:rPr>
    </w:lvl>
    <w:lvl w:ilvl="6" w:tplc="5C909D76">
      <w:start w:val="1"/>
      <w:numFmt w:val="bullet"/>
      <w:lvlText w:val=""/>
      <w:lvlJc w:val="left"/>
      <w:pPr>
        <w:ind w:left="5040" w:hanging="360"/>
      </w:pPr>
      <w:rPr>
        <w:rFonts w:ascii="Symbol" w:hAnsi="Symbol" w:hint="default"/>
      </w:rPr>
    </w:lvl>
    <w:lvl w:ilvl="7" w:tplc="4798E2AA">
      <w:start w:val="1"/>
      <w:numFmt w:val="bullet"/>
      <w:lvlText w:val="o"/>
      <w:lvlJc w:val="left"/>
      <w:pPr>
        <w:ind w:left="5760" w:hanging="360"/>
      </w:pPr>
      <w:rPr>
        <w:rFonts w:ascii="Courier New" w:hAnsi="Courier New" w:hint="default"/>
      </w:rPr>
    </w:lvl>
    <w:lvl w:ilvl="8" w:tplc="223A8992">
      <w:start w:val="1"/>
      <w:numFmt w:val="bullet"/>
      <w:lvlText w:val=""/>
      <w:lvlJc w:val="left"/>
      <w:pPr>
        <w:ind w:left="6480" w:hanging="360"/>
      </w:pPr>
      <w:rPr>
        <w:rFonts w:ascii="Wingdings" w:hAnsi="Wingdings" w:hint="default"/>
      </w:rPr>
    </w:lvl>
  </w:abstractNum>
  <w:abstractNum w:abstractNumId="5" w15:restartNumberingAfterBreak="0">
    <w:nsid w:val="1E126180"/>
    <w:multiLevelType w:val="multilevel"/>
    <w:tmpl w:val="1D046D3A"/>
    <w:lvl w:ilvl="0">
      <w:start w:val="1"/>
      <w:numFmt w:val="bullet"/>
      <w:pStyle w:val="ListBullet"/>
      <w:lvlText w:val=""/>
      <w:lvlJc w:val="left"/>
      <w:pPr>
        <w:ind w:left="644" w:hanging="360"/>
      </w:pPr>
      <w:rPr>
        <w:rFonts w:ascii="Symbol" w:hAnsi="Symbol" w:hint="default"/>
        <w:color w:val="004687"/>
      </w:rPr>
    </w:lvl>
    <w:lvl w:ilvl="1">
      <w:start w:val="1"/>
      <w:numFmt w:val="bullet"/>
      <w:lvlText w:val=""/>
      <w:lvlJc w:val="left"/>
      <w:pPr>
        <w:ind w:left="1247" w:hanging="510"/>
      </w:pPr>
      <w:rPr>
        <w:rFonts w:ascii="Symbol" w:hAnsi="Symbol" w:hint="default"/>
        <w:color w:val="002C76"/>
      </w:rPr>
    </w:lvl>
    <w:lvl w:ilvl="2">
      <w:start w:val="1"/>
      <w:numFmt w:val="bullet"/>
      <w:lvlText w:val=""/>
      <w:lvlJc w:val="left"/>
      <w:pPr>
        <w:ind w:left="1701" w:hanging="454"/>
      </w:pPr>
      <w:rPr>
        <w:rFonts w:ascii="Wingdings" w:hAnsi="Wingdings" w:hint="default"/>
        <w:color w:val="002C76"/>
      </w:rPr>
    </w:lvl>
    <w:lvl w:ilvl="3">
      <w:start w:val="1"/>
      <w:numFmt w:val="bullet"/>
      <w:lvlText w:val=""/>
      <w:lvlJc w:val="left"/>
      <w:pPr>
        <w:ind w:left="2041" w:hanging="510"/>
      </w:pPr>
      <w:rPr>
        <w:rFonts w:ascii="Symbol" w:hAnsi="Symbol" w:hint="default"/>
        <w:color w:val="auto"/>
      </w:rPr>
    </w:lvl>
    <w:lvl w:ilvl="4">
      <w:start w:val="1"/>
      <w:numFmt w:val="bullet"/>
      <w:lvlText w:val="-"/>
      <w:lvlJc w:val="left"/>
      <w:pPr>
        <w:ind w:left="2438" w:hanging="510"/>
      </w:pPr>
      <w:rPr>
        <w:rFonts w:ascii="Courier New" w:hAnsi="Courier New" w:hint="default"/>
        <w:color w:val="002C76"/>
      </w:rPr>
    </w:lvl>
    <w:lvl w:ilvl="5">
      <w:start w:val="1"/>
      <w:numFmt w:val="bullet"/>
      <w:lvlText w:val=""/>
      <w:lvlJc w:val="left"/>
      <w:pPr>
        <w:ind w:left="2722" w:hanging="454"/>
      </w:pPr>
      <w:rPr>
        <w:rFonts w:ascii="Wingdings" w:hAnsi="Wingdings" w:hint="default"/>
        <w:color w:val="002C76"/>
      </w:rPr>
    </w:lvl>
    <w:lvl w:ilvl="6">
      <w:start w:val="1"/>
      <w:numFmt w:val="bullet"/>
      <w:lvlText w:val=""/>
      <w:lvlJc w:val="left"/>
      <w:pPr>
        <w:ind w:left="3119" w:hanging="454"/>
      </w:pPr>
      <w:rPr>
        <w:rFonts w:ascii="Symbol" w:hAnsi="Symbol" w:hint="default"/>
        <w:color w:val="002C76"/>
      </w:rPr>
    </w:lvl>
    <w:lvl w:ilvl="7">
      <w:start w:val="1"/>
      <w:numFmt w:val="bullet"/>
      <w:lvlRestart w:val="0"/>
      <w:lvlText w:val=""/>
      <w:lvlJc w:val="left"/>
      <w:pPr>
        <w:tabs>
          <w:tab w:val="num" w:pos="9338"/>
        </w:tabs>
        <w:ind w:left="3629" w:hanging="567"/>
      </w:pPr>
      <w:rPr>
        <w:rFonts w:ascii="Wingdings" w:hAnsi="Wingdings" w:hint="default"/>
      </w:rPr>
    </w:lvl>
    <w:lvl w:ilvl="8">
      <w:start w:val="1"/>
      <w:numFmt w:val="bullet"/>
      <w:lvlText w:val=""/>
      <w:lvlJc w:val="left"/>
      <w:pPr>
        <w:ind w:left="4196" w:hanging="624"/>
      </w:pPr>
      <w:rPr>
        <w:rFonts w:ascii="Wingdings" w:hAnsi="Wingdings" w:hint="default"/>
      </w:rPr>
    </w:lvl>
  </w:abstractNum>
  <w:abstractNum w:abstractNumId="6" w15:restartNumberingAfterBreak="0">
    <w:nsid w:val="2D0A8414"/>
    <w:multiLevelType w:val="hybridMultilevel"/>
    <w:tmpl w:val="AD54ED92"/>
    <w:lvl w:ilvl="0" w:tplc="9A5895F8">
      <w:start w:val="1"/>
      <w:numFmt w:val="bullet"/>
      <w:lvlText w:val=""/>
      <w:lvlJc w:val="left"/>
      <w:pPr>
        <w:ind w:left="720" w:hanging="360"/>
      </w:pPr>
      <w:rPr>
        <w:rFonts w:ascii="Symbol" w:hAnsi="Symbol" w:hint="default"/>
      </w:rPr>
    </w:lvl>
    <w:lvl w:ilvl="1" w:tplc="B442C35E">
      <w:start w:val="1"/>
      <w:numFmt w:val="bullet"/>
      <w:lvlText w:val="o"/>
      <w:lvlJc w:val="left"/>
      <w:pPr>
        <w:ind w:left="1440" w:hanging="360"/>
      </w:pPr>
      <w:rPr>
        <w:rFonts w:ascii="Courier New" w:hAnsi="Courier New" w:hint="default"/>
      </w:rPr>
    </w:lvl>
    <w:lvl w:ilvl="2" w:tplc="759EBD4A">
      <w:start w:val="1"/>
      <w:numFmt w:val="bullet"/>
      <w:lvlText w:val=""/>
      <w:lvlJc w:val="left"/>
      <w:pPr>
        <w:ind w:left="2160" w:hanging="360"/>
      </w:pPr>
      <w:rPr>
        <w:rFonts w:ascii="Wingdings" w:hAnsi="Wingdings" w:hint="default"/>
      </w:rPr>
    </w:lvl>
    <w:lvl w:ilvl="3" w:tplc="5B645FB8">
      <w:start w:val="1"/>
      <w:numFmt w:val="bullet"/>
      <w:lvlText w:val=""/>
      <w:lvlJc w:val="left"/>
      <w:pPr>
        <w:ind w:left="2880" w:hanging="360"/>
      </w:pPr>
      <w:rPr>
        <w:rFonts w:ascii="Symbol" w:hAnsi="Symbol" w:hint="default"/>
      </w:rPr>
    </w:lvl>
    <w:lvl w:ilvl="4" w:tplc="A330D57E">
      <w:start w:val="1"/>
      <w:numFmt w:val="bullet"/>
      <w:lvlText w:val="o"/>
      <w:lvlJc w:val="left"/>
      <w:pPr>
        <w:ind w:left="3600" w:hanging="360"/>
      </w:pPr>
      <w:rPr>
        <w:rFonts w:ascii="Courier New" w:hAnsi="Courier New" w:hint="default"/>
      </w:rPr>
    </w:lvl>
    <w:lvl w:ilvl="5" w:tplc="F0B04D8E">
      <w:start w:val="1"/>
      <w:numFmt w:val="bullet"/>
      <w:lvlText w:val=""/>
      <w:lvlJc w:val="left"/>
      <w:pPr>
        <w:ind w:left="4320" w:hanging="360"/>
      </w:pPr>
      <w:rPr>
        <w:rFonts w:ascii="Wingdings" w:hAnsi="Wingdings" w:hint="default"/>
      </w:rPr>
    </w:lvl>
    <w:lvl w:ilvl="6" w:tplc="B5FC2040">
      <w:start w:val="1"/>
      <w:numFmt w:val="bullet"/>
      <w:lvlText w:val=""/>
      <w:lvlJc w:val="left"/>
      <w:pPr>
        <w:ind w:left="5040" w:hanging="360"/>
      </w:pPr>
      <w:rPr>
        <w:rFonts w:ascii="Symbol" w:hAnsi="Symbol" w:hint="default"/>
      </w:rPr>
    </w:lvl>
    <w:lvl w:ilvl="7" w:tplc="BEE879E8">
      <w:start w:val="1"/>
      <w:numFmt w:val="bullet"/>
      <w:lvlText w:val="o"/>
      <w:lvlJc w:val="left"/>
      <w:pPr>
        <w:ind w:left="5760" w:hanging="360"/>
      </w:pPr>
      <w:rPr>
        <w:rFonts w:ascii="Courier New" w:hAnsi="Courier New" w:hint="default"/>
      </w:rPr>
    </w:lvl>
    <w:lvl w:ilvl="8" w:tplc="26283462">
      <w:start w:val="1"/>
      <w:numFmt w:val="bullet"/>
      <w:lvlText w:val=""/>
      <w:lvlJc w:val="left"/>
      <w:pPr>
        <w:ind w:left="6480" w:hanging="360"/>
      </w:pPr>
      <w:rPr>
        <w:rFonts w:ascii="Wingdings" w:hAnsi="Wingdings" w:hint="default"/>
      </w:rPr>
    </w:lvl>
  </w:abstractNum>
  <w:abstractNum w:abstractNumId="7" w15:restartNumberingAfterBreak="0">
    <w:nsid w:val="338C4F95"/>
    <w:multiLevelType w:val="hybridMultilevel"/>
    <w:tmpl w:val="E01AD6F6"/>
    <w:lvl w:ilvl="0" w:tplc="357C5840">
      <w:start w:val="1"/>
      <w:numFmt w:val="bullet"/>
      <w:lvlText w:val=""/>
      <w:lvlJc w:val="left"/>
      <w:pPr>
        <w:ind w:left="720" w:hanging="360"/>
      </w:pPr>
      <w:rPr>
        <w:rFonts w:ascii="Symbol" w:hAnsi="Symbol" w:hint="default"/>
      </w:rPr>
    </w:lvl>
    <w:lvl w:ilvl="1" w:tplc="FBBE752A">
      <w:start w:val="1"/>
      <w:numFmt w:val="bullet"/>
      <w:lvlText w:val="o"/>
      <w:lvlJc w:val="left"/>
      <w:pPr>
        <w:ind w:left="1440" w:hanging="360"/>
      </w:pPr>
      <w:rPr>
        <w:rFonts w:ascii="Courier New" w:hAnsi="Courier New" w:hint="default"/>
      </w:rPr>
    </w:lvl>
    <w:lvl w:ilvl="2" w:tplc="4C10612A">
      <w:start w:val="1"/>
      <w:numFmt w:val="bullet"/>
      <w:lvlText w:val=""/>
      <w:lvlJc w:val="left"/>
      <w:pPr>
        <w:ind w:left="2160" w:hanging="360"/>
      </w:pPr>
      <w:rPr>
        <w:rFonts w:ascii="Wingdings" w:hAnsi="Wingdings" w:hint="default"/>
      </w:rPr>
    </w:lvl>
    <w:lvl w:ilvl="3" w:tplc="DCAAEC78">
      <w:start w:val="1"/>
      <w:numFmt w:val="bullet"/>
      <w:lvlText w:val=""/>
      <w:lvlJc w:val="left"/>
      <w:pPr>
        <w:ind w:left="2880" w:hanging="360"/>
      </w:pPr>
      <w:rPr>
        <w:rFonts w:ascii="Symbol" w:hAnsi="Symbol" w:hint="default"/>
      </w:rPr>
    </w:lvl>
    <w:lvl w:ilvl="4" w:tplc="46F6C754">
      <w:start w:val="1"/>
      <w:numFmt w:val="bullet"/>
      <w:lvlText w:val="o"/>
      <w:lvlJc w:val="left"/>
      <w:pPr>
        <w:ind w:left="3600" w:hanging="360"/>
      </w:pPr>
      <w:rPr>
        <w:rFonts w:ascii="Courier New" w:hAnsi="Courier New" w:hint="default"/>
      </w:rPr>
    </w:lvl>
    <w:lvl w:ilvl="5" w:tplc="56741764">
      <w:start w:val="1"/>
      <w:numFmt w:val="bullet"/>
      <w:lvlText w:val=""/>
      <w:lvlJc w:val="left"/>
      <w:pPr>
        <w:ind w:left="4320" w:hanging="360"/>
      </w:pPr>
      <w:rPr>
        <w:rFonts w:ascii="Wingdings" w:hAnsi="Wingdings" w:hint="default"/>
      </w:rPr>
    </w:lvl>
    <w:lvl w:ilvl="6" w:tplc="947CBF6A">
      <w:start w:val="1"/>
      <w:numFmt w:val="bullet"/>
      <w:lvlText w:val=""/>
      <w:lvlJc w:val="left"/>
      <w:pPr>
        <w:ind w:left="5040" w:hanging="360"/>
      </w:pPr>
      <w:rPr>
        <w:rFonts w:ascii="Symbol" w:hAnsi="Symbol" w:hint="default"/>
      </w:rPr>
    </w:lvl>
    <w:lvl w:ilvl="7" w:tplc="BB26226C">
      <w:start w:val="1"/>
      <w:numFmt w:val="bullet"/>
      <w:lvlText w:val="o"/>
      <w:lvlJc w:val="left"/>
      <w:pPr>
        <w:ind w:left="5760" w:hanging="360"/>
      </w:pPr>
      <w:rPr>
        <w:rFonts w:ascii="Courier New" w:hAnsi="Courier New" w:hint="default"/>
      </w:rPr>
    </w:lvl>
    <w:lvl w:ilvl="8" w:tplc="0D860E00">
      <w:start w:val="1"/>
      <w:numFmt w:val="bullet"/>
      <w:lvlText w:val=""/>
      <w:lvlJc w:val="left"/>
      <w:pPr>
        <w:ind w:left="6480" w:hanging="360"/>
      </w:pPr>
      <w:rPr>
        <w:rFonts w:ascii="Wingdings" w:hAnsi="Wingdings" w:hint="default"/>
      </w:rPr>
    </w:lvl>
  </w:abstractNum>
  <w:abstractNum w:abstractNumId="8" w15:restartNumberingAfterBreak="0">
    <w:nsid w:val="344F7095"/>
    <w:multiLevelType w:val="hybridMultilevel"/>
    <w:tmpl w:val="BCA69EA0"/>
    <w:lvl w:ilvl="0" w:tplc="00CE2A90">
      <w:start w:val="1"/>
      <w:numFmt w:val="bullet"/>
      <w:lvlText w:val=""/>
      <w:lvlJc w:val="left"/>
      <w:pPr>
        <w:ind w:left="720" w:hanging="360"/>
      </w:pPr>
      <w:rPr>
        <w:rFonts w:ascii="Symbol" w:hAnsi="Symbol" w:hint="default"/>
      </w:rPr>
    </w:lvl>
    <w:lvl w:ilvl="1" w:tplc="249E154A" w:tentative="1">
      <w:start w:val="1"/>
      <w:numFmt w:val="bullet"/>
      <w:lvlText w:val="o"/>
      <w:lvlJc w:val="left"/>
      <w:pPr>
        <w:ind w:left="1440" w:hanging="360"/>
      </w:pPr>
      <w:rPr>
        <w:rFonts w:ascii="Courier New" w:hAnsi="Courier New" w:cs="Courier New" w:hint="default"/>
      </w:rPr>
    </w:lvl>
    <w:lvl w:ilvl="2" w:tplc="305EFA0C" w:tentative="1">
      <w:start w:val="1"/>
      <w:numFmt w:val="bullet"/>
      <w:lvlText w:val=""/>
      <w:lvlJc w:val="left"/>
      <w:pPr>
        <w:ind w:left="2160" w:hanging="360"/>
      </w:pPr>
      <w:rPr>
        <w:rFonts w:ascii="Wingdings" w:hAnsi="Wingdings" w:hint="default"/>
      </w:rPr>
    </w:lvl>
    <w:lvl w:ilvl="3" w:tplc="3BC67CEA" w:tentative="1">
      <w:start w:val="1"/>
      <w:numFmt w:val="bullet"/>
      <w:lvlText w:val=""/>
      <w:lvlJc w:val="left"/>
      <w:pPr>
        <w:ind w:left="2880" w:hanging="360"/>
      </w:pPr>
      <w:rPr>
        <w:rFonts w:ascii="Symbol" w:hAnsi="Symbol" w:hint="default"/>
      </w:rPr>
    </w:lvl>
    <w:lvl w:ilvl="4" w:tplc="9D881558" w:tentative="1">
      <w:start w:val="1"/>
      <w:numFmt w:val="bullet"/>
      <w:lvlText w:val="o"/>
      <w:lvlJc w:val="left"/>
      <w:pPr>
        <w:ind w:left="3600" w:hanging="360"/>
      </w:pPr>
      <w:rPr>
        <w:rFonts w:ascii="Courier New" w:hAnsi="Courier New" w:cs="Courier New" w:hint="default"/>
      </w:rPr>
    </w:lvl>
    <w:lvl w:ilvl="5" w:tplc="1C6A4E06" w:tentative="1">
      <w:start w:val="1"/>
      <w:numFmt w:val="bullet"/>
      <w:lvlText w:val=""/>
      <w:lvlJc w:val="left"/>
      <w:pPr>
        <w:ind w:left="4320" w:hanging="360"/>
      </w:pPr>
      <w:rPr>
        <w:rFonts w:ascii="Wingdings" w:hAnsi="Wingdings" w:hint="default"/>
      </w:rPr>
    </w:lvl>
    <w:lvl w:ilvl="6" w:tplc="B4024B50" w:tentative="1">
      <w:start w:val="1"/>
      <w:numFmt w:val="bullet"/>
      <w:lvlText w:val=""/>
      <w:lvlJc w:val="left"/>
      <w:pPr>
        <w:ind w:left="5040" w:hanging="360"/>
      </w:pPr>
      <w:rPr>
        <w:rFonts w:ascii="Symbol" w:hAnsi="Symbol" w:hint="default"/>
      </w:rPr>
    </w:lvl>
    <w:lvl w:ilvl="7" w:tplc="CC964592" w:tentative="1">
      <w:start w:val="1"/>
      <w:numFmt w:val="bullet"/>
      <w:lvlText w:val="o"/>
      <w:lvlJc w:val="left"/>
      <w:pPr>
        <w:ind w:left="5760" w:hanging="360"/>
      </w:pPr>
      <w:rPr>
        <w:rFonts w:ascii="Courier New" w:hAnsi="Courier New" w:cs="Courier New" w:hint="default"/>
      </w:rPr>
    </w:lvl>
    <w:lvl w:ilvl="8" w:tplc="55E82B9C" w:tentative="1">
      <w:start w:val="1"/>
      <w:numFmt w:val="bullet"/>
      <w:lvlText w:val=""/>
      <w:lvlJc w:val="left"/>
      <w:pPr>
        <w:ind w:left="6480" w:hanging="360"/>
      </w:pPr>
      <w:rPr>
        <w:rFonts w:ascii="Wingdings" w:hAnsi="Wingdings" w:hint="default"/>
      </w:rPr>
    </w:lvl>
  </w:abstractNum>
  <w:abstractNum w:abstractNumId="9" w15:restartNumberingAfterBreak="0">
    <w:nsid w:val="4DA14DBE"/>
    <w:multiLevelType w:val="hybridMultilevel"/>
    <w:tmpl w:val="55E23072"/>
    <w:lvl w:ilvl="0" w:tplc="0A3E2C66">
      <w:start w:val="1"/>
      <w:numFmt w:val="bullet"/>
      <w:lvlText w:val=""/>
      <w:lvlJc w:val="left"/>
      <w:pPr>
        <w:ind w:left="720" w:hanging="360"/>
      </w:pPr>
      <w:rPr>
        <w:rFonts w:ascii="Symbol" w:hAnsi="Symbol" w:hint="default"/>
      </w:rPr>
    </w:lvl>
    <w:lvl w:ilvl="1" w:tplc="9DC406F4" w:tentative="1">
      <w:start w:val="1"/>
      <w:numFmt w:val="bullet"/>
      <w:lvlText w:val="o"/>
      <w:lvlJc w:val="left"/>
      <w:pPr>
        <w:ind w:left="1440" w:hanging="360"/>
      </w:pPr>
      <w:rPr>
        <w:rFonts w:ascii="Courier New" w:hAnsi="Courier New" w:cs="Courier New" w:hint="default"/>
      </w:rPr>
    </w:lvl>
    <w:lvl w:ilvl="2" w:tplc="1924DD30" w:tentative="1">
      <w:start w:val="1"/>
      <w:numFmt w:val="bullet"/>
      <w:lvlText w:val=""/>
      <w:lvlJc w:val="left"/>
      <w:pPr>
        <w:ind w:left="2160" w:hanging="360"/>
      </w:pPr>
      <w:rPr>
        <w:rFonts w:ascii="Wingdings" w:hAnsi="Wingdings" w:hint="default"/>
      </w:rPr>
    </w:lvl>
    <w:lvl w:ilvl="3" w:tplc="1548ABCE" w:tentative="1">
      <w:start w:val="1"/>
      <w:numFmt w:val="bullet"/>
      <w:lvlText w:val=""/>
      <w:lvlJc w:val="left"/>
      <w:pPr>
        <w:ind w:left="2880" w:hanging="360"/>
      </w:pPr>
      <w:rPr>
        <w:rFonts w:ascii="Symbol" w:hAnsi="Symbol" w:hint="default"/>
      </w:rPr>
    </w:lvl>
    <w:lvl w:ilvl="4" w:tplc="AA26EBDE" w:tentative="1">
      <w:start w:val="1"/>
      <w:numFmt w:val="bullet"/>
      <w:lvlText w:val="o"/>
      <w:lvlJc w:val="left"/>
      <w:pPr>
        <w:ind w:left="3600" w:hanging="360"/>
      </w:pPr>
      <w:rPr>
        <w:rFonts w:ascii="Courier New" w:hAnsi="Courier New" w:cs="Courier New" w:hint="default"/>
      </w:rPr>
    </w:lvl>
    <w:lvl w:ilvl="5" w:tplc="5D9C9E88" w:tentative="1">
      <w:start w:val="1"/>
      <w:numFmt w:val="bullet"/>
      <w:lvlText w:val=""/>
      <w:lvlJc w:val="left"/>
      <w:pPr>
        <w:ind w:left="4320" w:hanging="360"/>
      </w:pPr>
      <w:rPr>
        <w:rFonts w:ascii="Wingdings" w:hAnsi="Wingdings" w:hint="default"/>
      </w:rPr>
    </w:lvl>
    <w:lvl w:ilvl="6" w:tplc="5BA42B24" w:tentative="1">
      <w:start w:val="1"/>
      <w:numFmt w:val="bullet"/>
      <w:lvlText w:val=""/>
      <w:lvlJc w:val="left"/>
      <w:pPr>
        <w:ind w:left="5040" w:hanging="360"/>
      </w:pPr>
      <w:rPr>
        <w:rFonts w:ascii="Symbol" w:hAnsi="Symbol" w:hint="default"/>
      </w:rPr>
    </w:lvl>
    <w:lvl w:ilvl="7" w:tplc="563459FC" w:tentative="1">
      <w:start w:val="1"/>
      <w:numFmt w:val="bullet"/>
      <w:lvlText w:val="o"/>
      <w:lvlJc w:val="left"/>
      <w:pPr>
        <w:ind w:left="5760" w:hanging="360"/>
      </w:pPr>
      <w:rPr>
        <w:rFonts w:ascii="Courier New" w:hAnsi="Courier New" w:cs="Courier New" w:hint="default"/>
      </w:rPr>
    </w:lvl>
    <w:lvl w:ilvl="8" w:tplc="8710F5EC" w:tentative="1">
      <w:start w:val="1"/>
      <w:numFmt w:val="bullet"/>
      <w:lvlText w:val=""/>
      <w:lvlJc w:val="left"/>
      <w:pPr>
        <w:ind w:left="6480" w:hanging="360"/>
      </w:pPr>
      <w:rPr>
        <w:rFonts w:ascii="Wingdings" w:hAnsi="Wingdings" w:hint="default"/>
      </w:rPr>
    </w:lvl>
  </w:abstractNum>
  <w:abstractNum w:abstractNumId="10" w15:restartNumberingAfterBreak="0">
    <w:nsid w:val="4DCD6BC4"/>
    <w:multiLevelType w:val="hybridMultilevel"/>
    <w:tmpl w:val="19CE6F40"/>
    <w:lvl w:ilvl="0" w:tplc="C11E1FD4">
      <w:start w:val="1"/>
      <w:numFmt w:val="bullet"/>
      <w:lvlText w:val=""/>
      <w:lvlJc w:val="left"/>
      <w:pPr>
        <w:ind w:left="644" w:hanging="360"/>
      </w:pPr>
      <w:rPr>
        <w:rFonts w:ascii="Symbol" w:hAnsi="Symbol" w:hint="default"/>
      </w:rPr>
    </w:lvl>
    <w:lvl w:ilvl="1" w:tplc="7D5E2476" w:tentative="1">
      <w:start w:val="1"/>
      <w:numFmt w:val="bullet"/>
      <w:lvlText w:val="o"/>
      <w:lvlJc w:val="left"/>
      <w:pPr>
        <w:ind w:left="1364" w:hanging="360"/>
      </w:pPr>
      <w:rPr>
        <w:rFonts w:ascii="Courier New" w:hAnsi="Courier New" w:cs="Courier New" w:hint="default"/>
      </w:rPr>
    </w:lvl>
    <w:lvl w:ilvl="2" w:tplc="088C202E" w:tentative="1">
      <w:start w:val="1"/>
      <w:numFmt w:val="bullet"/>
      <w:lvlText w:val=""/>
      <w:lvlJc w:val="left"/>
      <w:pPr>
        <w:ind w:left="2084" w:hanging="360"/>
      </w:pPr>
      <w:rPr>
        <w:rFonts w:ascii="Wingdings" w:hAnsi="Wingdings" w:hint="default"/>
      </w:rPr>
    </w:lvl>
    <w:lvl w:ilvl="3" w:tplc="D308795C" w:tentative="1">
      <w:start w:val="1"/>
      <w:numFmt w:val="bullet"/>
      <w:lvlText w:val=""/>
      <w:lvlJc w:val="left"/>
      <w:pPr>
        <w:ind w:left="2804" w:hanging="360"/>
      </w:pPr>
      <w:rPr>
        <w:rFonts w:ascii="Symbol" w:hAnsi="Symbol" w:hint="default"/>
      </w:rPr>
    </w:lvl>
    <w:lvl w:ilvl="4" w:tplc="3A22A394" w:tentative="1">
      <w:start w:val="1"/>
      <w:numFmt w:val="bullet"/>
      <w:lvlText w:val="o"/>
      <w:lvlJc w:val="left"/>
      <w:pPr>
        <w:ind w:left="3524" w:hanging="360"/>
      </w:pPr>
      <w:rPr>
        <w:rFonts w:ascii="Courier New" w:hAnsi="Courier New" w:cs="Courier New" w:hint="default"/>
      </w:rPr>
    </w:lvl>
    <w:lvl w:ilvl="5" w:tplc="0CC09EC0" w:tentative="1">
      <w:start w:val="1"/>
      <w:numFmt w:val="bullet"/>
      <w:lvlText w:val=""/>
      <w:lvlJc w:val="left"/>
      <w:pPr>
        <w:ind w:left="4244" w:hanging="360"/>
      </w:pPr>
      <w:rPr>
        <w:rFonts w:ascii="Wingdings" w:hAnsi="Wingdings" w:hint="default"/>
      </w:rPr>
    </w:lvl>
    <w:lvl w:ilvl="6" w:tplc="A984AD54" w:tentative="1">
      <w:start w:val="1"/>
      <w:numFmt w:val="bullet"/>
      <w:lvlText w:val=""/>
      <w:lvlJc w:val="left"/>
      <w:pPr>
        <w:ind w:left="4964" w:hanging="360"/>
      </w:pPr>
      <w:rPr>
        <w:rFonts w:ascii="Symbol" w:hAnsi="Symbol" w:hint="default"/>
      </w:rPr>
    </w:lvl>
    <w:lvl w:ilvl="7" w:tplc="E9A861DE" w:tentative="1">
      <w:start w:val="1"/>
      <w:numFmt w:val="bullet"/>
      <w:lvlText w:val="o"/>
      <w:lvlJc w:val="left"/>
      <w:pPr>
        <w:ind w:left="5684" w:hanging="360"/>
      </w:pPr>
      <w:rPr>
        <w:rFonts w:ascii="Courier New" w:hAnsi="Courier New" w:cs="Courier New" w:hint="default"/>
      </w:rPr>
    </w:lvl>
    <w:lvl w:ilvl="8" w:tplc="100C09A6" w:tentative="1">
      <w:start w:val="1"/>
      <w:numFmt w:val="bullet"/>
      <w:lvlText w:val=""/>
      <w:lvlJc w:val="left"/>
      <w:pPr>
        <w:ind w:left="6404" w:hanging="360"/>
      </w:pPr>
      <w:rPr>
        <w:rFonts w:ascii="Wingdings" w:hAnsi="Wingdings" w:hint="default"/>
      </w:rPr>
    </w:lvl>
  </w:abstractNum>
  <w:abstractNum w:abstractNumId="11" w15:restartNumberingAfterBreak="0">
    <w:nsid w:val="57757E7E"/>
    <w:multiLevelType w:val="hybridMultilevel"/>
    <w:tmpl w:val="F75C5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3E0173F"/>
    <w:multiLevelType w:val="hybridMultilevel"/>
    <w:tmpl w:val="1BF05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ACC2D4E"/>
    <w:multiLevelType w:val="hybridMultilevel"/>
    <w:tmpl w:val="A18E4BE4"/>
    <w:lvl w:ilvl="0" w:tplc="CF7A092C">
      <w:start w:val="1"/>
      <w:numFmt w:val="bullet"/>
      <w:lvlText w:val=""/>
      <w:lvlJc w:val="left"/>
      <w:pPr>
        <w:ind w:left="720" w:hanging="360"/>
      </w:pPr>
      <w:rPr>
        <w:rFonts w:ascii="Symbol" w:hAnsi="Symbol" w:hint="default"/>
      </w:rPr>
    </w:lvl>
    <w:lvl w:ilvl="1" w:tplc="222AF998" w:tentative="1">
      <w:start w:val="1"/>
      <w:numFmt w:val="bullet"/>
      <w:lvlText w:val="o"/>
      <w:lvlJc w:val="left"/>
      <w:pPr>
        <w:ind w:left="1440" w:hanging="360"/>
      </w:pPr>
      <w:rPr>
        <w:rFonts w:ascii="Courier New" w:hAnsi="Courier New" w:cs="Courier New" w:hint="default"/>
      </w:rPr>
    </w:lvl>
    <w:lvl w:ilvl="2" w:tplc="030EB34A" w:tentative="1">
      <w:start w:val="1"/>
      <w:numFmt w:val="bullet"/>
      <w:lvlText w:val=""/>
      <w:lvlJc w:val="left"/>
      <w:pPr>
        <w:ind w:left="2160" w:hanging="360"/>
      </w:pPr>
      <w:rPr>
        <w:rFonts w:ascii="Wingdings" w:hAnsi="Wingdings" w:hint="default"/>
      </w:rPr>
    </w:lvl>
    <w:lvl w:ilvl="3" w:tplc="9DF2D77E" w:tentative="1">
      <w:start w:val="1"/>
      <w:numFmt w:val="bullet"/>
      <w:lvlText w:val=""/>
      <w:lvlJc w:val="left"/>
      <w:pPr>
        <w:ind w:left="2880" w:hanging="360"/>
      </w:pPr>
      <w:rPr>
        <w:rFonts w:ascii="Symbol" w:hAnsi="Symbol" w:hint="default"/>
      </w:rPr>
    </w:lvl>
    <w:lvl w:ilvl="4" w:tplc="9D180A88" w:tentative="1">
      <w:start w:val="1"/>
      <w:numFmt w:val="bullet"/>
      <w:lvlText w:val="o"/>
      <w:lvlJc w:val="left"/>
      <w:pPr>
        <w:ind w:left="3600" w:hanging="360"/>
      </w:pPr>
      <w:rPr>
        <w:rFonts w:ascii="Courier New" w:hAnsi="Courier New" w:cs="Courier New" w:hint="default"/>
      </w:rPr>
    </w:lvl>
    <w:lvl w:ilvl="5" w:tplc="66C60F68" w:tentative="1">
      <w:start w:val="1"/>
      <w:numFmt w:val="bullet"/>
      <w:lvlText w:val=""/>
      <w:lvlJc w:val="left"/>
      <w:pPr>
        <w:ind w:left="4320" w:hanging="360"/>
      </w:pPr>
      <w:rPr>
        <w:rFonts w:ascii="Wingdings" w:hAnsi="Wingdings" w:hint="default"/>
      </w:rPr>
    </w:lvl>
    <w:lvl w:ilvl="6" w:tplc="5AE67D38" w:tentative="1">
      <w:start w:val="1"/>
      <w:numFmt w:val="bullet"/>
      <w:lvlText w:val=""/>
      <w:lvlJc w:val="left"/>
      <w:pPr>
        <w:ind w:left="5040" w:hanging="360"/>
      </w:pPr>
      <w:rPr>
        <w:rFonts w:ascii="Symbol" w:hAnsi="Symbol" w:hint="default"/>
      </w:rPr>
    </w:lvl>
    <w:lvl w:ilvl="7" w:tplc="5BF098CA" w:tentative="1">
      <w:start w:val="1"/>
      <w:numFmt w:val="bullet"/>
      <w:lvlText w:val="o"/>
      <w:lvlJc w:val="left"/>
      <w:pPr>
        <w:ind w:left="5760" w:hanging="360"/>
      </w:pPr>
      <w:rPr>
        <w:rFonts w:ascii="Courier New" w:hAnsi="Courier New" w:cs="Courier New" w:hint="default"/>
      </w:rPr>
    </w:lvl>
    <w:lvl w:ilvl="8" w:tplc="2B0252E4" w:tentative="1">
      <w:start w:val="1"/>
      <w:numFmt w:val="bullet"/>
      <w:lvlText w:val=""/>
      <w:lvlJc w:val="left"/>
      <w:pPr>
        <w:ind w:left="6480" w:hanging="360"/>
      </w:pPr>
      <w:rPr>
        <w:rFonts w:ascii="Wingdings" w:hAnsi="Wingdings" w:hint="default"/>
      </w:rPr>
    </w:lvl>
  </w:abstractNum>
  <w:num w:numId="1" w16cid:durableId="974605358">
    <w:abstractNumId w:val="1"/>
  </w:num>
  <w:num w:numId="2" w16cid:durableId="1768036136">
    <w:abstractNumId w:val="2"/>
  </w:num>
  <w:num w:numId="3" w16cid:durableId="1068963673">
    <w:abstractNumId w:val="4"/>
  </w:num>
  <w:num w:numId="4" w16cid:durableId="1076827204">
    <w:abstractNumId w:val="7"/>
  </w:num>
  <w:num w:numId="5" w16cid:durableId="2055306805">
    <w:abstractNumId w:val="6"/>
  </w:num>
  <w:num w:numId="6" w16cid:durableId="1706172746">
    <w:abstractNumId w:val="3"/>
  </w:num>
  <w:num w:numId="7" w16cid:durableId="1117682734">
    <w:abstractNumId w:val="5"/>
  </w:num>
  <w:num w:numId="8" w16cid:durableId="648168433">
    <w:abstractNumId w:val="0"/>
  </w:num>
  <w:num w:numId="9" w16cid:durableId="1438256801">
    <w:abstractNumId w:val="10"/>
  </w:num>
  <w:num w:numId="10" w16cid:durableId="1883012288">
    <w:abstractNumId w:val="13"/>
  </w:num>
  <w:num w:numId="11" w16cid:durableId="1231766434">
    <w:abstractNumId w:val="9"/>
  </w:num>
  <w:num w:numId="12" w16cid:durableId="704986695">
    <w:abstractNumId w:val="12"/>
  </w:num>
  <w:num w:numId="13" w16cid:durableId="1335259380">
    <w:abstractNumId w:val="11"/>
  </w:num>
  <w:num w:numId="14" w16cid:durableId="1937053772">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stylePaneSortMethod w:val="0003"/>
  <w:styleLockTheme/>
  <w:styleLockQFSet/>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Name" w:val="Marlins Meadow"/>
    <w:docVar w:name="BuildingNum" w:val="Building 1"/>
    <w:docVar w:name="BusinessPark" w:val="Croxley Green Business Park"/>
    <w:docVar w:name="County" w:val="Hertfordshire"/>
    <w:docVar w:name="Email" w:val="info@ tchc.net"/>
    <w:docVar w:name="Fax" w:val="Fax: 01923 211687"/>
    <w:docVar w:name="PostCode" w:val="WD18 8YA"/>
    <w:docVar w:name="Tel" w:val="Tel: 01923 698430"/>
    <w:docVar w:name="Town" w:val="Watford"/>
    <w:docVar w:name="Web" w:val="www.tchc.net"/>
  </w:docVars>
  <w:rsids>
    <w:rsidRoot w:val="00AD6E43"/>
    <w:rsid w:val="00005A7F"/>
    <w:rsid w:val="00014733"/>
    <w:rsid w:val="00017FAD"/>
    <w:rsid w:val="00027D88"/>
    <w:rsid w:val="00037762"/>
    <w:rsid w:val="000505EE"/>
    <w:rsid w:val="00057FD7"/>
    <w:rsid w:val="00097334"/>
    <w:rsid w:val="000A59C1"/>
    <w:rsid w:val="000C1159"/>
    <w:rsid w:val="000C7608"/>
    <w:rsid w:val="000C7B11"/>
    <w:rsid w:val="000D18B6"/>
    <w:rsid w:val="000D3C8B"/>
    <w:rsid w:val="000D5CDA"/>
    <w:rsid w:val="000D7823"/>
    <w:rsid w:val="000F143C"/>
    <w:rsid w:val="00112842"/>
    <w:rsid w:val="00113327"/>
    <w:rsid w:val="0012206D"/>
    <w:rsid w:val="001225CC"/>
    <w:rsid w:val="0013018D"/>
    <w:rsid w:val="0014570C"/>
    <w:rsid w:val="00155F99"/>
    <w:rsid w:val="0017169F"/>
    <w:rsid w:val="0018350B"/>
    <w:rsid w:val="00192765"/>
    <w:rsid w:val="00192FFE"/>
    <w:rsid w:val="001951E0"/>
    <w:rsid w:val="001A0170"/>
    <w:rsid w:val="001B010B"/>
    <w:rsid w:val="001B7396"/>
    <w:rsid w:val="001C0DC9"/>
    <w:rsid w:val="001C28C8"/>
    <w:rsid w:val="001C3230"/>
    <w:rsid w:val="001D4C85"/>
    <w:rsid w:val="001E458D"/>
    <w:rsid w:val="00203AD3"/>
    <w:rsid w:val="00214293"/>
    <w:rsid w:val="002227EA"/>
    <w:rsid w:val="00227C22"/>
    <w:rsid w:val="00235999"/>
    <w:rsid w:val="00236283"/>
    <w:rsid w:val="00254197"/>
    <w:rsid w:val="00273869"/>
    <w:rsid w:val="00292FE9"/>
    <w:rsid w:val="00296510"/>
    <w:rsid w:val="002A6947"/>
    <w:rsid w:val="002C71EC"/>
    <w:rsid w:val="002D143D"/>
    <w:rsid w:val="002E41E3"/>
    <w:rsid w:val="003032CA"/>
    <w:rsid w:val="0030351F"/>
    <w:rsid w:val="0033214D"/>
    <w:rsid w:val="00336135"/>
    <w:rsid w:val="00336F16"/>
    <w:rsid w:val="00341A45"/>
    <w:rsid w:val="003431AC"/>
    <w:rsid w:val="00352D8F"/>
    <w:rsid w:val="00352E90"/>
    <w:rsid w:val="0035341A"/>
    <w:rsid w:val="00361483"/>
    <w:rsid w:val="0038701A"/>
    <w:rsid w:val="003946EE"/>
    <w:rsid w:val="003A3408"/>
    <w:rsid w:val="003B04B4"/>
    <w:rsid w:val="003B6165"/>
    <w:rsid w:val="003C1E1B"/>
    <w:rsid w:val="003C2395"/>
    <w:rsid w:val="003D0428"/>
    <w:rsid w:val="003D2CA5"/>
    <w:rsid w:val="003D47B9"/>
    <w:rsid w:val="003F1FA0"/>
    <w:rsid w:val="00407D9A"/>
    <w:rsid w:val="00444C72"/>
    <w:rsid w:val="00444F3E"/>
    <w:rsid w:val="00457453"/>
    <w:rsid w:val="00472F35"/>
    <w:rsid w:val="00476BDD"/>
    <w:rsid w:val="004940E9"/>
    <w:rsid w:val="004A7476"/>
    <w:rsid w:val="004B18CC"/>
    <w:rsid w:val="004B18D9"/>
    <w:rsid w:val="004C6608"/>
    <w:rsid w:val="004D29F3"/>
    <w:rsid w:val="004D7DB1"/>
    <w:rsid w:val="004E166A"/>
    <w:rsid w:val="004E2064"/>
    <w:rsid w:val="004E51ED"/>
    <w:rsid w:val="004E53A2"/>
    <w:rsid w:val="004F35D8"/>
    <w:rsid w:val="004F3D95"/>
    <w:rsid w:val="004F6490"/>
    <w:rsid w:val="00502A36"/>
    <w:rsid w:val="0053404A"/>
    <w:rsid w:val="00541528"/>
    <w:rsid w:val="00541E36"/>
    <w:rsid w:val="005643BF"/>
    <w:rsid w:val="005643C1"/>
    <w:rsid w:val="00566D60"/>
    <w:rsid w:val="00583B03"/>
    <w:rsid w:val="00590329"/>
    <w:rsid w:val="005946AD"/>
    <w:rsid w:val="005C06BC"/>
    <w:rsid w:val="005C7F93"/>
    <w:rsid w:val="005D683D"/>
    <w:rsid w:val="005E1702"/>
    <w:rsid w:val="00600CC8"/>
    <w:rsid w:val="00601AA6"/>
    <w:rsid w:val="00607D32"/>
    <w:rsid w:val="00610710"/>
    <w:rsid w:val="0061626C"/>
    <w:rsid w:val="00631DD5"/>
    <w:rsid w:val="0063248F"/>
    <w:rsid w:val="00646093"/>
    <w:rsid w:val="00653DF0"/>
    <w:rsid w:val="00655B77"/>
    <w:rsid w:val="0068375E"/>
    <w:rsid w:val="006859F2"/>
    <w:rsid w:val="006952CE"/>
    <w:rsid w:val="006A3F12"/>
    <w:rsid w:val="006A6B47"/>
    <w:rsid w:val="006C0E30"/>
    <w:rsid w:val="006C1416"/>
    <w:rsid w:val="006C1F4D"/>
    <w:rsid w:val="00711BA6"/>
    <w:rsid w:val="00727387"/>
    <w:rsid w:val="007350FB"/>
    <w:rsid w:val="0074229F"/>
    <w:rsid w:val="007555F2"/>
    <w:rsid w:val="00770934"/>
    <w:rsid w:val="00770E2F"/>
    <w:rsid w:val="0078344D"/>
    <w:rsid w:val="00793D26"/>
    <w:rsid w:val="00796116"/>
    <w:rsid w:val="007A53FA"/>
    <w:rsid w:val="007C1E66"/>
    <w:rsid w:val="007C7109"/>
    <w:rsid w:val="007D174F"/>
    <w:rsid w:val="007E7074"/>
    <w:rsid w:val="00815DB6"/>
    <w:rsid w:val="00845A2C"/>
    <w:rsid w:val="00872416"/>
    <w:rsid w:val="00883AA3"/>
    <w:rsid w:val="008A60A6"/>
    <w:rsid w:val="008C36ED"/>
    <w:rsid w:val="008D0258"/>
    <w:rsid w:val="008D4D45"/>
    <w:rsid w:val="008E3C8F"/>
    <w:rsid w:val="008F1C63"/>
    <w:rsid w:val="009071F6"/>
    <w:rsid w:val="009245A0"/>
    <w:rsid w:val="00926F85"/>
    <w:rsid w:val="0093078D"/>
    <w:rsid w:val="0093182D"/>
    <w:rsid w:val="0093434E"/>
    <w:rsid w:val="00936879"/>
    <w:rsid w:val="0094613D"/>
    <w:rsid w:val="00951639"/>
    <w:rsid w:val="0096241D"/>
    <w:rsid w:val="0096756F"/>
    <w:rsid w:val="009865E6"/>
    <w:rsid w:val="009A68B2"/>
    <w:rsid w:val="009B18B0"/>
    <w:rsid w:val="009C131F"/>
    <w:rsid w:val="009E005F"/>
    <w:rsid w:val="009E043A"/>
    <w:rsid w:val="009E754E"/>
    <w:rsid w:val="009F2EE3"/>
    <w:rsid w:val="009F4434"/>
    <w:rsid w:val="00A169E1"/>
    <w:rsid w:val="00A2016F"/>
    <w:rsid w:val="00A2154D"/>
    <w:rsid w:val="00A24026"/>
    <w:rsid w:val="00A279D1"/>
    <w:rsid w:val="00A27A36"/>
    <w:rsid w:val="00A357C2"/>
    <w:rsid w:val="00A453A3"/>
    <w:rsid w:val="00A5264D"/>
    <w:rsid w:val="00A54E18"/>
    <w:rsid w:val="00A61C07"/>
    <w:rsid w:val="00A7459B"/>
    <w:rsid w:val="00A80A04"/>
    <w:rsid w:val="00A93DE8"/>
    <w:rsid w:val="00AA0509"/>
    <w:rsid w:val="00AA58BB"/>
    <w:rsid w:val="00AA6F14"/>
    <w:rsid w:val="00AC3F2F"/>
    <w:rsid w:val="00AD6E43"/>
    <w:rsid w:val="00AE2F9C"/>
    <w:rsid w:val="00AF3338"/>
    <w:rsid w:val="00B10699"/>
    <w:rsid w:val="00B27FCE"/>
    <w:rsid w:val="00B52FB2"/>
    <w:rsid w:val="00B63B00"/>
    <w:rsid w:val="00B67A37"/>
    <w:rsid w:val="00B7752B"/>
    <w:rsid w:val="00BA2532"/>
    <w:rsid w:val="00BC2613"/>
    <w:rsid w:val="00BC6E9A"/>
    <w:rsid w:val="00BE0F0D"/>
    <w:rsid w:val="00BE29D8"/>
    <w:rsid w:val="00BE3D11"/>
    <w:rsid w:val="00BF7959"/>
    <w:rsid w:val="00C1124E"/>
    <w:rsid w:val="00C37DC8"/>
    <w:rsid w:val="00C50590"/>
    <w:rsid w:val="00C57D86"/>
    <w:rsid w:val="00C60D9D"/>
    <w:rsid w:val="00C60F39"/>
    <w:rsid w:val="00C74C5E"/>
    <w:rsid w:val="00C8007B"/>
    <w:rsid w:val="00C974BF"/>
    <w:rsid w:val="00CC030D"/>
    <w:rsid w:val="00CE4EBB"/>
    <w:rsid w:val="00D04700"/>
    <w:rsid w:val="00D14240"/>
    <w:rsid w:val="00D22D67"/>
    <w:rsid w:val="00D32C79"/>
    <w:rsid w:val="00D360C5"/>
    <w:rsid w:val="00D450CD"/>
    <w:rsid w:val="00D61EC4"/>
    <w:rsid w:val="00D77927"/>
    <w:rsid w:val="00D81A85"/>
    <w:rsid w:val="00D84360"/>
    <w:rsid w:val="00D91762"/>
    <w:rsid w:val="00D958BD"/>
    <w:rsid w:val="00DA1063"/>
    <w:rsid w:val="00DA2010"/>
    <w:rsid w:val="00DA2E44"/>
    <w:rsid w:val="00DA5FF8"/>
    <w:rsid w:val="00DB3B98"/>
    <w:rsid w:val="00DB3DF4"/>
    <w:rsid w:val="00DC0DE0"/>
    <w:rsid w:val="00DD16F9"/>
    <w:rsid w:val="00DD1BBF"/>
    <w:rsid w:val="00DD4297"/>
    <w:rsid w:val="00DE04B8"/>
    <w:rsid w:val="00DE724C"/>
    <w:rsid w:val="00E045C4"/>
    <w:rsid w:val="00E14222"/>
    <w:rsid w:val="00E22C82"/>
    <w:rsid w:val="00E300C8"/>
    <w:rsid w:val="00E33DDA"/>
    <w:rsid w:val="00E35904"/>
    <w:rsid w:val="00E4562F"/>
    <w:rsid w:val="00E46711"/>
    <w:rsid w:val="00E6287D"/>
    <w:rsid w:val="00E652E0"/>
    <w:rsid w:val="00E8767D"/>
    <w:rsid w:val="00EC1793"/>
    <w:rsid w:val="00ED788C"/>
    <w:rsid w:val="00EE3455"/>
    <w:rsid w:val="00EF261A"/>
    <w:rsid w:val="00F0177A"/>
    <w:rsid w:val="00F034E6"/>
    <w:rsid w:val="00F040B1"/>
    <w:rsid w:val="00F26F2C"/>
    <w:rsid w:val="00F56FB0"/>
    <w:rsid w:val="00F87ED9"/>
    <w:rsid w:val="00FB7EF4"/>
    <w:rsid w:val="00FC1E3B"/>
    <w:rsid w:val="00FC39FE"/>
    <w:rsid w:val="00FC41C5"/>
    <w:rsid w:val="00FC5422"/>
    <w:rsid w:val="00FE47FE"/>
    <w:rsid w:val="00FE593C"/>
    <w:rsid w:val="00FF57B1"/>
    <w:rsid w:val="01D098D3"/>
    <w:rsid w:val="0271E5D9"/>
    <w:rsid w:val="04315DBA"/>
    <w:rsid w:val="04516D23"/>
    <w:rsid w:val="04914CFD"/>
    <w:rsid w:val="04B8CEA1"/>
    <w:rsid w:val="055F6F3E"/>
    <w:rsid w:val="06B4F5CB"/>
    <w:rsid w:val="070CB5AE"/>
    <w:rsid w:val="07D1B104"/>
    <w:rsid w:val="0806B279"/>
    <w:rsid w:val="09879BFF"/>
    <w:rsid w:val="099141F4"/>
    <w:rsid w:val="0A38A874"/>
    <w:rsid w:val="0A60BDCE"/>
    <w:rsid w:val="0B8C6902"/>
    <w:rsid w:val="0B8E4886"/>
    <w:rsid w:val="0C137472"/>
    <w:rsid w:val="0C17FFA4"/>
    <w:rsid w:val="0F971919"/>
    <w:rsid w:val="1045C120"/>
    <w:rsid w:val="1182ED9A"/>
    <w:rsid w:val="11FFB230"/>
    <w:rsid w:val="128EE33B"/>
    <w:rsid w:val="12CA8BE2"/>
    <w:rsid w:val="147F3F2E"/>
    <w:rsid w:val="14CB5B15"/>
    <w:rsid w:val="14FA63BC"/>
    <w:rsid w:val="15CAF792"/>
    <w:rsid w:val="1779C008"/>
    <w:rsid w:val="178ACE26"/>
    <w:rsid w:val="17D73555"/>
    <w:rsid w:val="181E186D"/>
    <w:rsid w:val="18A80CBF"/>
    <w:rsid w:val="1B2926AA"/>
    <w:rsid w:val="1D5036B7"/>
    <w:rsid w:val="1E3627CA"/>
    <w:rsid w:val="1F5B3515"/>
    <w:rsid w:val="20416E35"/>
    <w:rsid w:val="207C950C"/>
    <w:rsid w:val="218BC965"/>
    <w:rsid w:val="238ADA3A"/>
    <w:rsid w:val="255D7D88"/>
    <w:rsid w:val="26C90DAA"/>
    <w:rsid w:val="279AA7C1"/>
    <w:rsid w:val="27D1F08D"/>
    <w:rsid w:val="27EADBF0"/>
    <w:rsid w:val="2811BF0A"/>
    <w:rsid w:val="2904B9D6"/>
    <w:rsid w:val="290FEA56"/>
    <w:rsid w:val="292E0C33"/>
    <w:rsid w:val="2936B659"/>
    <w:rsid w:val="2A8844AB"/>
    <w:rsid w:val="2BB161C3"/>
    <w:rsid w:val="2BC21FD1"/>
    <w:rsid w:val="31D1ECCB"/>
    <w:rsid w:val="32062392"/>
    <w:rsid w:val="321359E7"/>
    <w:rsid w:val="3223E566"/>
    <w:rsid w:val="327C8EDC"/>
    <w:rsid w:val="32B70CB6"/>
    <w:rsid w:val="33262562"/>
    <w:rsid w:val="34570277"/>
    <w:rsid w:val="35EBE233"/>
    <w:rsid w:val="37C31838"/>
    <w:rsid w:val="38F52C6F"/>
    <w:rsid w:val="39A86306"/>
    <w:rsid w:val="39F1D278"/>
    <w:rsid w:val="3A3D1DF2"/>
    <w:rsid w:val="3A46FF72"/>
    <w:rsid w:val="3BCD1EEE"/>
    <w:rsid w:val="3C167527"/>
    <w:rsid w:val="3CE003C8"/>
    <w:rsid w:val="3D1E9447"/>
    <w:rsid w:val="3F2BCF1D"/>
    <w:rsid w:val="3F7172DE"/>
    <w:rsid w:val="409ECF66"/>
    <w:rsid w:val="40D4E838"/>
    <w:rsid w:val="414A1D6F"/>
    <w:rsid w:val="4188D549"/>
    <w:rsid w:val="43AC0E57"/>
    <w:rsid w:val="442A4D37"/>
    <w:rsid w:val="459226FC"/>
    <w:rsid w:val="45BA1D58"/>
    <w:rsid w:val="46BA8A0C"/>
    <w:rsid w:val="4761A9CB"/>
    <w:rsid w:val="48B98906"/>
    <w:rsid w:val="49A7D612"/>
    <w:rsid w:val="4A3683B1"/>
    <w:rsid w:val="4A45099C"/>
    <w:rsid w:val="4A781CD4"/>
    <w:rsid w:val="4C2E25A4"/>
    <w:rsid w:val="4CAC5189"/>
    <w:rsid w:val="4DF40D81"/>
    <w:rsid w:val="4E1EFBBF"/>
    <w:rsid w:val="4F32F44B"/>
    <w:rsid w:val="506291B7"/>
    <w:rsid w:val="509CF59B"/>
    <w:rsid w:val="511DFFA7"/>
    <w:rsid w:val="51ACCAF3"/>
    <w:rsid w:val="5287A7BF"/>
    <w:rsid w:val="545A47D5"/>
    <w:rsid w:val="550606D1"/>
    <w:rsid w:val="566CA655"/>
    <w:rsid w:val="56FA3ECA"/>
    <w:rsid w:val="58CE0C48"/>
    <w:rsid w:val="5944B047"/>
    <w:rsid w:val="594BA9E3"/>
    <w:rsid w:val="599E81AA"/>
    <w:rsid w:val="5BAB7013"/>
    <w:rsid w:val="5FEDFB40"/>
    <w:rsid w:val="61E1528A"/>
    <w:rsid w:val="61ED8E5F"/>
    <w:rsid w:val="62E36453"/>
    <w:rsid w:val="63976733"/>
    <w:rsid w:val="63DE80B3"/>
    <w:rsid w:val="64AAD91A"/>
    <w:rsid w:val="65EEE20E"/>
    <w:rsid w:val="67518485"/>
    <w:rsid w:val="69A14B4C"/>
    <w:rsid w:val="69F6123E"/>
    <w:rsid w:val="6A7075B3"/>
    <w:rsid w:val="6B2EAD6C"/>
    <w:rsid w:val="6D7AF68F"/>
    <w:rsid w:val="6E8BC8A1"/>
    <w:rsid w:val="6F3524D4"/>
    <w:rsid w:val="6F78F4DE"/>
    <w:rsid w:val="7128D2D2"/>
    <w:rsid w:val="71507C69"/>
    <w:rsid w:val="71F5E778"/>
    <w:rsid w:val="729AF95A"/>
    <w:rsid w:val="73A47D16"/>
    <w:rsid w:val="74634367"/>
    <w:rsid w:val="74E97E66"/>
    <w:rsid w:val="7528A3A9"/>
    <w:rsid w:val="754A30DD"/>
    <w:rsid w:val="757F9DFC"/>
    <w:rsid w:val="75B0FF61"/>
    <w:rsid w:val="76CAC8ED"/>
    <w:rsid w:val="776DF5E3"/>
    <w:rsid w:val="77D07AAE"/>
    <w:rsid w:val="78165F3A"/>
    <w:rsid w:val="793D82FD"/>
    <w:rsid w:val="79939DFD"/>
    <w:rsid w:val="79B2CA2B"/>
    <w:rsid w:val="7A5D3B9D"/>
    <w:rsid w:val="7A99BABF"/>
    <w:rsid w:val="7B5AC64E"/>
    <w:rsid w:val="7B995998"/>
    <w:rsid w:val="7BA97224"/>
    <w:rsid w:val="7BF4D28E"/>
    <w:rsid w:val="7C72E3E2"/>
    <w:rsid w:val="7C7773E7"/>
    <w:rsid w:val="7D815A0C"/>
    <w:rsid w:val="7DE54EB4"/>
    <w:rsid w:val="7E384AC6"/>
    <w:rsid w:val="7E4765A1"/>
    <w:rsid w:val="7F5DA053"/>
    <w:rsid w:val="7FBCCFC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12A304"/>
  <w15:docId w15:val="{2421489A-E2FC-4675-8742-AE2A0000E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en-GB" w:eastAsia="en-US" w:bidi="ar-SA"/>
      </w:rPr>
    </w:rPrDefault>
    <w:pPrDefault>
      <w:pPr>
        <w:spacing w:after="60"/>
        <w:ind w:left="284" w:hanging="284"/>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5A0"/>
    <w:pPr>
      <w:spacing w:after="0"/>
      <w:ind w:left="0" w:firstLine="0"/>
    </w:pPr>
  </w:style>
  <w:style w:type="paragraph" w:styleId="Heading1">
    <w:name w:val="heading 1"/>
    <w:basedOn w:val="Normal"/>
    <w:next w:val="BodyText"/>
    <w:link w:val="Heading1Char"/>
    <w:qFormat/>
    <w:rsid w:val="009245A0"/>
    <w:pPr>
      <w:keepNext/>
      <w:keepLines/>
      <w:numPr>
        <w:numId w:val="6"/>
      </w:numPr>
      <w:spacing w:before="240" w:after="240"/>
      <w:outlineLvl w:val="0"/>
    </w:pPr>
    <w:rPr>
      <w:rFonts w:eastAsiaTheme="majorEastAsia" w:cstheme="majorBidi"/>
      <w:b/>
      <w:bCs/>
      <w:color w:val="004687"/>
      <w:sz w:val="28"/>
      <w:szCs w:val="28"/>
    </w:rPr>
  </w:style>
  <w:style w:type="paragraph" w:styleId="Heading2">
    <w:name w:val="heading 2"/>
    <w:basedOn w:val="Normal"/>
    <w:next w:val="BodyText"/>
    <w:link w:val="Heading2Char"/>
    <w:qFormat/>
    <w:rsid w:val="009245A0"/>
    <w:pPr>
      <w:keepNext/>
      <w:keepLines/>
      <w:numPr>
        <w:ilvl w:val="1"/>
        <w:numId w:val="6"/>
      </w:numPr>
      <w:spacing w:before="200"/>
      <w:outlineLvl w:val="1"/>
    </w:pPr>
    <w:rPr>
      <w:rFonts w:eastAsiaTheme="majorEastAsia" w:cstheme="majorBidi"/>
      <w:b/>
      <w:bCs/>
      <w:color w:val="004687"/>
      <w:sz w:val="26"/>
      <w:szCs w:val="26"/>
    </w:rPr>
  </w:style>
  <w:style w:type="paragraph" w:styleId="Heading3">
    <w:name w:val="heading 3"/>
    <w:next w:val="BodyText"/>
    <w:link w:val="Heading3Char"/>
    <w:qFormat/>
    <w:rsid w:val="009245A0"/>
    <w:pPr>
      <w:keepNext/>
      <w:keepLines/>
      <w:spacing w:before="140" w:after="140"/>
      <w:ind w:left="0" w:firstLine="0"/>
      <w:outlineLvl w:val="2"/>
    </w:pPr>
    <w:rPr>
      <w:rFonts w:eastAsiaTheme="majorEastAsia" w:cstheme="majorBidi"/>
      <w:b/>
      <w:bCs/>
      <w:iCs/>
      <w:color w:val="004687"/>
      <w:sz w:val="24"/>
    </w:rPr>
  </w:style>
  <w:style w:type="paragraph" w:styleId="Heading4">
    <w:name w:val="heading 4"/>
    <w:next w:val="BodyText"/>
    <w:link w:val="Heading4Char"/>
    <w:qFormat/>
    <w:rsid w:val="009245A0"/>
    <w:pPr>
      <w:keepNext/>
      <w:keepLines/>
      <w:numPr>
        <w:ilvl w:val="3"/>
        <w:numId w:val="6"/>
      </w:numPr>
      <w:spacing w:before="140" w:after="0"/>
      <w:outlineLvl w:val="3"/>
    </w:pPr>
    <w:rPr>
      <w:rFonts w:eastAsiaTheme="majorEastAsia" w:cstheme="majorBidi"/>
      <w:b/>
      <w:bCs/>
      <w:i/>
      <w:color w:val="004687"/>
      <w:sz w:val="22"/>
    </w:rPr>
  </w:style>
  <w:style w:type="paragraph" w:styleId="Heading5">
    <w:name w:val="heading 5"/>
    <w:basedOn w:val="Normal"/>
    <w:next w:val="BodyText"/>
    <w:link w:val="Heading5Char"/>
    <w:semiHidden/>
    <w:rsid w:val="009245A0"/>
    <w:pPr>
      <w:numPr>
        <w:ilvl w:val="4"/>
        <w:numId w:val="6"/>
      </w:numPr>
      <w:spacing w:before="140" w:after="140"/>
      <w:outlineLvl w:val="4"/>
    </w:pPr>
    <w:rPr>
      <w:rFonts w:eastAsiaTheme="majorEastAsia" w:cstheme="majorBidi"/>
      <w:color w:val="004687"/>
      <w:sz w:val="22"/>
    </w:rPr>
  </w:style>
  <w:style w:type="paragraph" w:styleId="Heading6">
    <w:name w:val="heading 6"/>
    <w:basedOn w:val="Normal"/>
    <w:next w:val="BodyText"/>
    <w:link w:val="Heading6Char"/>
    <w:semiHidden/>
    <w:rsid w:val="009245A0"/>
    <w:pPr>
      <w:numPr>
        <w:ilvl w:val="5"/>
        <w:numId w:val="6"/>
      </w:numPr>
      <w:spacing w:before="240" w:after="60"/>
      <w:outlineLvl w:val="5"/>
    </w:pPr>
    <w:rPr>
      <w:rFonts w:eastAsiaTheme="majorEastAsia" w:cstheme="majorBidi"/>
      <w:i/>
      <w:color w:val="004687"/>
    </w:rPr>
  </w:style>
  <w:style w:type="paragraph" w:styleId="Heading7">
    <w:name w:val="heading 7"/>
    <w:basedOn w:val="Normal"/>
    <w:next w:val="BodyText"/>
    <w:link w:val="Heading7Char"/>
    <w:semiHidden/>
    <w:rsid w:val="009245A0"/>
    <w:pPr>
      <w:numPr>
        <w:ilvl w:val="6"/>
        <w:numId w:val="6"/>
      </w:numPr>
      <w:spacing w:before="240" w:after="60"/>
      <w:outlineLvl w:val="6"/>
    </w:pPr>
    <w:rPr>
      <w:rFonts w:eastAsiaTheme="majorEastAsia" w:cstheme="majorBidi"/>
      <w:color w:val="004687"/>
    </w:rPr>
  </w:style>
  <w:style w:type="paragraph" w:styleId="Heading8">
    <w:name w:val="heading 8"/>
    <w:basedOn w:val="Normal"/>
    <w:next w:val="BodyText"/>
    <w:link w:val="Heading8Char"/>
    <w:semiHidden/>
    <w:rsid w:val="009245A0"/>
    <w:pPr>
      <w:numPr>
        <w:ilvl w:val="7"/>
        <w:numId w:val="6"/>
      </w:numPr>
      <w:spacing w:before="240" w:after="60"/>
      <w:outlineLvl w:val="7"/>
    </w:pPr>
    <w:rPr>
      <w:rFonts w:eastAsiaTheme="majorEastAsia" w:cstheme="majorBidi"/>
      <w:i/>
      <w:color w:val="004687"/>
    </w:rPr>
  </w:style>
  <w:style w:type="paragraph" w:styleId="Heading9">
    <w:name w:val="heading 9"/>
    <w:basedOn w:val="Normal"/>
    <w:next w:val="BodyText"/>
    <w:link w:val="Heading9Char"/>
    <w:semiHidden/>
    <w:rsid w:val="009245A0"/>
    <w:pPr>
      <w:numPr>
        <w:ilvl w:val="8"/>
        <w:numId w:val="6"/>
      </w:numPr>
      <w:spacing w:before="240" w:after="60"/>
      <w:outlineLvl w:val="8"/>
    </w:pPr>
    <w:rPr>
      <w:rFonts w:eastAsiaTheme="majorEastAsia" w:cstheme="majorBidi"/>
      <w:i/>
      <w:color w:val="00468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9245A0"/>
    <w:pPr>
      <w:spacing w:before="200" w:after="200"/>
    </w:pPr>
    <w:rPr>
      <w:rFonts w:eastAsia="Times New Roman" w:cs="Times New Roman"/>
      <w:spacing w:val="-5"/>
    </w:rPr>
  </w:style>
  <w:style w:type="character" w:customStyle="1" w:styleId="BodyTextChar">
    <w:name w:val="Body Text Char"/>
    <w:basedOn w:val="DefaultParagraphFont"/>
    <w:link w:val="BodyText"/>
    <w:rsid w:val="009245A0"/>
    <w:rPr>
      <w:rFonts w:eastAsia="Times New Roman" w:cs="Times New Roman"/>
      <w:spacing w:val="-5"/>
    </w:rPr>
  </w:style>
  <w:style w:type="character" w:styleId="Emphasis">
    <w:name w:val="Emphasis"/>
    <w:basedOn w:val="DefaultParagraphFont"/>
    <w:uiPriority w:val="20"/>
    <w:semiHidden/>
    <w:rsid w:val="009245A0"/>
    <w:rPr>
      <w:rFonts w:ascii="Arial" w:hAnsi="Arial"/>
      <w:i/>
      <w:iCs/>
    </w:rPr>
  </w:style>
  <w:style w:type="paragraph" w:styleId="Title">
    <w:name w:val="Title"/>
    <w:basedOn w:val="Normal"/>
    <w:next w:val="Normal"/>
    <w:link w:val="TitleChar"/>
    <w:autoRedefine/>
    <w:semiHidden/>
    <w:unhideWhenUsed/>
    <w:qFormat/>
    <w:rsid w:val="009245A0"/>
    <w:pPr>
      <w:framePr w:wrap="notBeside" w:vAnchor="text" w:hAnchor="text" w:y="1"/>
      <w:spacing w:after="300"/>
      <w:contextualSpacing/>
      <w:jc w:val="center"/>
    </w:pPr>
    <w:rPr>
      <w:rFonts w:eastAsiaTheme="majorEastAsia" w:cstheme="majorBidi"/>
      <w:b/>
      <w:color w:val="004687"/>
      <w:spacing w:val="5"/>
      <w:kern w:val="28"/>
      <w:sz w:val="52"/>
      <w:szCs w:val="52"/>
    </w:rPr>
  </w:style>
  <w:style w:type="character" w:customStyle="1" w:styleId="TitleChar">
    <w:name w:val="Title Char"/>
    <w:basedOn w:val="DefaultParagraphFont"/>
    <w:link w:val="Title"/>
    <w:semiHidden/>
    <w:rsid w:val="009245A0"/>
    <w:rPr>
      <w:rFonts w:eastAsiaTheme="majorEastAsia" w:cstheme="majorBidi"/>
      <w:b/>
      <w:color w:val="004687"/>
      <w:spacing w:val="5"/>
      <w:kern w:val="28"/>
      <w:sz w:val="52"/>
      <w:szCs w:val="52"/>
      <w:lang w:val="en-CA"/>
    </w:rPr>
  </w:style>
  <w:style w:type="character" w:customStyle="1" w:styleId="Heading1Char">
    <w:name w:val="Heading 1 Char"/>
    <w:basedOn w:val="DefaultParagraphFont"/>
    <w:link w:val="Heading1"/>
    <w:rsid w:val="009245A0"/>
    <w:rPr>
      <w:rFonts w:eastAsiaTheme="majorEastAsia" w:cstheme="majorBidi"/>
      <w:b/>
      <w:bCs/>
      <w:color w:val="004687"/>
      <w:sz w:val="28"/>
      <w:szCs w:val="28"/>
    </w:rPr>
  </w:style>
  <w:style w:type="character" w:customStyle="1" w:styleId="Heading2Char">
    <w:name w:val="Heading 2 Char"/>
    <w:basedOn w:val="DefaultParagraphFont"/>
    <w:link w:val="Heading2"/>
    <w:rsid w:val="009245A0"/>
    <w:rPr>
      <w:rFonts w:eastAsiaTheme="majorEastAsia" w:cstheme="majorBidi"/>
      <w:b/>
      <w:bCs/>
      <w:color w:val="004687"/>
      <w:sz w:val="26"/>
      <w:szCs w:val="26"/>
    </w:rPr>
  </w:style>
  <w:style w:type="character" w:customStyle="1" w:styleId="Heading3Char">
    <w:name w:val="Heading 3 Char"/>
    <w:basedOn w:val="DefaultParagraphFont"/>
    <w:link w:val="Heading3"/>
    <w:rsid w:val="009245A0"/>
    <w:rPr>
      <w:rFonts w:eastAsiaTheme="majorEastAsia" w:cstheme="majorBidi"/>
      <w:b/>
      <w:bCs/>
      <w:iCs/>
      <w:color w:val="004687"/>
      <w:sz w:val="24"/>
    </w:rPr>
  </w:style>
  <w:style w:type="character" w:customStyle="1" w:styleId="Heading4Char">
    <w:name w:val="Heading 4 Char"/>
    <w:basedOn w:val="DefaultParagraphFont"/>
    <w:link w:val="Heading4"/>
    <w:rsid w:val="009245A0"/>
    <w:rPr>
      <w:rFonts w:eastAsiaTheme="majorEastAsia" w:cstheme="majorBidi"/>
      <w:b/>
      <w:bCs/>
      <w:i/>
      <w:color w:val="004687"/>
      <w:sz w:val="22"/>
    </w:rPr>
  </w:style>
  <w:style w:type="character" w:customStyle="1" w:styleId="Heading5Char">
    <w:name w:val="Heading 5 Char"/>
    <w:basedOn w:val="DefaultParagraphFont"/>
    <w:link w:val="Heading5"/>
    <w:semiHidden/>
    <w:rsid w:val="009245A0"/>
    <w:rPr>
      <w:rFonts w:eastAsiaTheme="majorEastAsia" w:cstheme="majorBidi"/>
      <w:color w:val="004687"/>
      <w:sz w:val="22"/>
    </w:rPr>
  </w:style>
  <w:style w:type="character" w:customStyle="1" w:styleId="Heading6Char">
    <w:name w:val="Heading 6 Char"/>
    <w:basedOn w:val="DefaultParagraphFont"/>
    <w:link w:val="Heading6"/>
    <w:semiHidden/>
    <w:rsid w:val="009245A0"/>
    <w:rPr>
      <w:rFonts w:eastAsiaTheme="majorEastAsia" w:cstheme="majorBidi"/>
      <w:i/>
      <w:color w:val="004687"/>
    </w:rPr>
  </w:style>
  <w:style w:type="character" w:customStyle="1" w:styleId="Heading7Char">
    <w:name w:val="Heading 7 Char"/>
    <w:basedOn w:val="DefaultParagraphFont"/>
    <w:link w:val="Heading7"/>
    <w:semiHidden/>
    <w:rsid w:val="009245A0"/>
    <w:rPr>
      <w:rFonts w:eastAsiaTheme="majorEastAsia" w:cstheme="majorBidi"/>
      <w:color w:val="004687"/>
    </w:rPr>
  </w:style>
  <w:style w:type="character" w:customStyle="1" w:styleId="Heading8Char">
    <w:name w:val="Heading 8 Char"/>
    <w:basedOn w:val="DefaultParagraphFont"/>
    <w:link w:val="Heading8"/>
    <w:semiHidden/>
    <w:rsid w:val="009245A0"/>
    <w:rPr>
      <w:rFonts w:eastAsiaTheme="majorEastAsia" w:cstheme="majorBidi"/>
      <w:i/>
      <w:color w:val="004687"/>
    </w:rPr>
  </w:style>
  <w:style w:type="character" w:customStyle="1" w:styleId="Heading9Char">
    <w:name w:val="Heading 9 Char"/>
    <w:basedOn w:val="DefaultParagraphFont"/>
    <w:link w:val="Heading9"/>
    <w:semiHidden/>
    <w:rsid w:val="009245A0"/>
    <w:rPr>
      <w:rFonts w:eastAsiaTheme="majorEastAsia" w:cstheme="majorBidi"/>
      <w:i/>
      <w:color w:val="004687"/>
    </w:rPr>
  </w:style>
  <w:style w:type="paragraph" w:styleId="Subtitle">
    <w:name w:val="Subtitle"/>
    <w:basedOn w:val="Normal"/>
    <w:next w:val="Normal"/>
    <w:link w:val="SubtitleChar"/>
    <w:uiPriority w:val="11"/>
    <w:semiHidden/>
    <w:rsid w:val="009245A0"/>
    <w:pPr>
      <w:numPr>
        <w:ilvl w:val="1"/>
      </w:numPr>
      <w:ind w:left="1872" w:hanging="284"/>
    </w:pPr>
    <w:rPr>
      <w:rFonts w:eastAsiaTheme="majorEastAsia" w:cstheme="majorBidi"/>
      <w:i/>
      <w:iCs/>
      <w:color w:val="002C76"/>
      <w:spacing w:val="15"/>
      <w:sz w:val="24"/>
      <w:szCs w:val="24"/>
    </w:rPr>
  </w:style>
  <w:style w:type="character" w:customStyle="1" w:styleId="SubtitleChar">
    <w:name w:val="Subtitle Char"/>
    <w:basedOn w:val="DefaultParagraphFont"/>
    <w:link w:val="Subtitle"/>
    <w:uiPriority w:val="11"/>
    <w:semiHidden/>
    <w:rsid w:val="009245A0"/>
    <w:rPr>
      <w:rFonts w:eastAsiaTheme="majorEastAsia" w:cstheme="majorBidi"/>
      <w:i/>
      <w:iCs/>
      <w:color w:val="002C76"/>
      <w:spacing w:val="15"/>
      <w:sz w:val="24"/>
      <w:szCs w:val="24"/>
    </w:rPr>
  </w:style>
  <w:style w:type="character" w:styleId="Strong">
    <w:name w:val="Strong"/>
    <w:basedOn w:val="DefaultParagraphFont"/>
    <w:uiPriority w:val="22"/>
    <w:qFormat/>
    <w:rsid w:val="009245A0"/>
    <w:rPr>
      <w:rFonts w:ascii="Arial" w:hAnsi="Arial"/>
      <w:b/>
      <w:bCs/>
    </w:rPr>
  </w:style>
  <w:style w:type="paragraph" w:styleId="NoSpacing">
    <w:name w:val="No Spacing"/>
    <w:uiPriority w:val="1"/>
    <w:semiHidden/>
    <w:unhideWhenUsed/>
    <w:qFormat/>
    <w:rsid w:val="009245A0"/>
    <w:pPr>
      <w:spacing w:after="0"/>
      <w:ind w:left="0" w:firstLine="0"/>
    </w:pPr>
  </w:style>
  <w:style w:type="paragraph" w:styleId="ListParagraph">
    <w:name w:val="List Paragraph"/>
    <w:basedOn w:val="Normal"/>
    <w:uiPriority w:val="34"/>
    <w:qFormat/>
    <w:rsid w:val="009245A0"/>
    <w:pPr>
      <w:contextualSpacing/>
    </w:pPr>
  </w:style>
  <w:style w:type="paragraph" w:styleId="Quote">
    <w:name w:val="Quote"/>
    <w:basedOn w:val="Normal"/>
    <w:next w:val="Normal"/>
    <w:link w:val="QuoteChar"/>
    <w:uiPriority w:val="29"/>
    <w:semiHidden/>
    <w:rsid w:val="009245A0"/>
    <w:rPr>
      <w:i/>
      <w:iCs/>
      <w:color w:val="004687" w:themeColor="text1"/>
    </w:rPr>
  </w:style>
  <w:style w:type="character" w:customStyle="1" w:styleId="QuoteChar">
    <w:name w:val="Quote Char"/>
    <w:basedOn w:val="DefaultParagraphFont"/>
    <w:link w:val="Quote"/>
    <w:uiPriority w:val="29"/>
    <w:semiHidden/>
    <w:rsid w:val="009245A0"/>
    <w:rPr>
      <w:i/>
      <w:iCs/>
      <w:color w:val="004687" w:themeColor="text1"/>
    </w:rPr>
  </w:style>
  <w:style w:type="paragraph" w:styleId="IntenseQuote">
    <w:name w:val="Intense Quote"/>
    <w:basedOn w:val="Normal"/>
    <w:next w:val="Normal"/>
    <w:link w:val="IntenseQuoteChar"/>
    <w:uiPriority w:val="30"/>
    <w:semiHidden/>
    <w:rsid w:val="009245A0"/>
    <w:pPr>
      <w:pBdr>
        <w:bottom w:val="single" w:sz="4" w:space="4" w:color="0092A7" w:themeColor="accent1"/>
      </w:pBdr>
      <w:spacing w:before="200" w:after="280"/>
      <w:ind w:left="936" w:right="936"/>
    </w:pPr>
    <w:rPr>
      <w:b/>
      <w:bCs/>
      <w:i/>
      <w:iCs/>
      <w:color w:val="00337F"/>
    </w:rPr>
  </w:style>
  <w:style w:type="character" w:customStyle="1" w:styleId="IntenseQuoteChar">
    <w:name w:val="Intense Quote Char"/>
    <w:basedOn w:val="DefaultParagraphFont"/>
    <w:link w:val="IntenseQuote"/>
    <w:uiPriority w:val="30"/>
    <w:semiHidden/>
    <w:rsid w:val="009245A0"/>
    <w:rPr>
      <w:b/>
      <w:bCs/>
      <w:i/>
      <w:iCs/>
      <w:color w:val="00337F"/>
    </w:rPr>
  </w:style>
  <w:style w:type="character" w:styleId="SubtleEmphasis">
    <w:name w:val="Subtle Emphasis"/>
    <w:basedOn w:val="DefaultParagraphFont"/>
    <w:uiPriority w:val="19"/>
    <w:semiHidden/>
    <w:rsid w:val="009245A0"/>
    <w:rPr>
      <w:rFonts w:ascii="Arial" w:hAnsi="Arial"/>
      <w:i/>
      <w:iCs/>
      <w:color w:val="C30065"/>
    </w:rPr>
  </w:style>
  <w:style w:type="character" w:styleId="IntenseEmphasis">
    <w:name w:val="Intense Emphasis"/>
    <w:basedOn w:val="DefaultParagraphFont"/>
    <w:uiPriority w:val="21"/>
    <w:semiHidden/>
    <w:rsid w:val="009245A0"/>
    <w:rPr>
      <w:b/>
      <w:bCs/>
      <w:i/>
      <w:iCs/>
      <w:color w:val="004687"/>
    </w:rPr>
  </w:style>
  <w:style w:type="character" w:styleId="SubtleReference">
    <w:name w:val="Subtle Reference"/>
    <w:basedOn w:val="DefaultParagraphFont"/>
    <w:uiPriority w:val="31"/>
    <w:semiHidden/>
    <w:rsid w:val="009245A0"/>
    <w:rPr>
      <w:rFonts w:ascii="Arial" w:hAnsi="Arial"/>
      <w:smallCaps/>
      <w:color w:val="0092A7"/>
      <w:u w:val="single"/>
    </w:rPr>
  </w:style>
  <w:style w:type="character" w:styleId="IntenseReference">
    <w:name w:val="Intense Reference"/>
    <w:basedOn w:val="DefaultParagraphFont"/>
    <w:uiPriority w:val="32"/>
    <w:semiHidden/>
    <w:rsid w:val="009245A0"/>
    <w:rPr>
      <w:rFonts w:ascii="Arial" w:hAnsi="Arial"/>
      <w:b/>
      <w:bCs/>
      <w:smallCaps/>
      <w:color w:val="0092A7"/>
      <w:spacing w:val="5"/>
      <w:u w:val="single"/>
    </w:rPr>
  </w:style>
  <w:style w:type="character" w:styleId="BookTitle">
    <w:name w:val="Book Title"/>
    <w:basedOn w:val="DefaultParagraphFont"/>
    <w:uiPriority w:val="33"/>
    <w:semiHidden/>
    <w:rsid w:val="009245A0"/>
    <w:rPr>
      <w:rFonts w:ascii="Arial" w:hAnsi="Arial"/>
      <w:b/>
      <w:bCs/>
      <w:smallCaps/>
      <w:spacing w:val="5"/>
    </w:rPr>
  </w:style>
  <w:style w:type="paragraph" w:styleId="TOCHeading">
    <w:name w:val="TOC Heading"/>
    <w:basedOn w:val="Heading1"/>
    <w:next w:val="Normal"/>
    <w:uiPriority w:val="39"/>
    <w:unhideWhenUsed/>
    <w:qFormat/>
    <w:rsid w:val="009245A0"/>
    <w:pPr>
      <w:numPr>
        <w:numId w:val="0"/>
      </w:numPr>
      <w:outlineLvl w:val="9"/>
    </w:pPr>
    <w:rPr>
      <w:rFonts w:asciiTheme="majorHAnsi" w:hAnsiTheme="majorHAnsi"/>
    </w:rPr>
  </w:style>
  <w:style w:type="paragraph" w:styleId="Caption">
    <w:name w:val="caption"/>
    <w:basedOn w:val="Normal"/>
    <w:next w:val="Normal"/>
    <w:uiPriority w:val="35"/>
    <w:semiHidden/>
    <w:unhideWhenUsed/>
    <w:qFormat/>
    <w:rsid w:val="009245A0"/>
    <w:pPr>
      <w:spacing w:after="200"/>
    </w:pPr>
    <w:rPr>
      <w:rFonts w:eastAsia="Times New Roman" w:cs="Times New Roman"/>
      <w:b/>
      <w:bCs/>
      <w:color w:val="0092A7" w:themeColor="accent1"/>
      <w:sz w:val="18"/>
      <w:szCs w:val="18"/>
    </w:rPr>
  </w:style>
  <w:style w:type="paragraph" w:styleId="ListBullet">
    <w:name w:val="List Bullet"/>
    <w:basedOn w:val="BodyText"/>
    <w:qFormat/>
    <w:rsid w:val="009245A0"/>
    <w:pPr>
      <w:numPr>
        <w:numId w:val="7"/>
      </w:numPr>
      <w:contextualSpacing/>
    </w:pPr>
    <w:rPr>
      <w:spacing w:val="0"/>
    </w:rPr>
  </w:style>
  <w:style w:type="paragraph" w:customStyle="1" w:styleId="DocumentTitle">
    <w:name w:val="Document Title"/>
    <w:basedOn w:val="Title"/>
    <w:uiPriority w:val="1"/>
    <w:qFormat/>
    <w:rsid w:val="009245A0"/>
    <w:pPr>
      <w:framePr w:wrap="notBeside"/>
      <w:spacing w:before="160" w:after="160"/>
      <w:contextualSpacing w:val="0"/>
      <w:jc w:val="left"/>
    </w:pPr>
    <w:rPr>
      <w:rFonts w:eastAsia="Times New Roman" w:cs="Times New Roman"/>
      <w:spacing w:val="0"/>
      <w:kern w:val="0"/>
      <w:sz w:val="40"/>
      <w:szCs w:val="20"/>
    </w:rPr>
  </w:style>
  <w:style w:type="paragraph" w:customStyle="1" w:styleId="TableHeading">
    <w:name w:val="Table Heading"/>
    <w:basedOn w:val="BodyText"/>
    <w:rsid w:val="009245A0"/>
    <w:pPr>
      <w:spacing w:before="120" w:after="120"/>
      <w:jc w:val="center"/>
    </w:pPr>
    <w:rPr>
      <w:b/>
      <w:color w:val="FFFFFF"/>
      <w:spacing w:val="0"/>
    </w:rPr>
  </w:style>
  <w:style w:type="paragraph" w:styleId="BlockText">
    <w:name w:val="Block Text"/>
    <w:basedOn w:val="Normal"/>
    <w:uiPriority w:val="99"/>
    <w:semiHidden/>
    <w:unhideWhenUsed/>
    <w:rsid w:val="009245A0"/>
    <w:pPr>
      <w:pBdr>
        <w:top w:val="single" w:sz="2" w:space="10" w:color="0092A7" w:themeColor="accent1" w:shadow="1"/>
        <w:left w:val="single" w:sz="2" w:space="10" w:color="0092A7" w:themeColor="accent1" w:shadow="1"/>
        <w:bottom w:val="single" w:sz="2" w:space="10" w:color="0092A7" w:themeColor="accent1" w:shadow="1"/>
        <w:right w:val="single" w:sz="2" w:space="10" w:color="0092A7" w:themeColor="accent1" w:shadow="1"/>
      </w:pBdr>
      <w:ind w:left="1152" w:right="1152"/>
    </w:pPr>
    <w:rPr>
      <w:rFonts w:asciiTheme="minorHAnsi" w:eastAsiaTheme="minorEastAsia" w:hAnsiTheme="minorHAnsi"/>
      <w:i/>
      <w:iCs/>
      <w:color w:val="0092A7" w:themeColor="accent1"/>
    </w:rPr>
  </w:style>
  <w:style w:type="paragraph" w:styleId="Header">
    <w:name w:val="header"/>
    <w:basedOn w:val="Normal"/>
    <w:link w:val="HeaderChar"/>
    <w:uiPriority w:val="99"/>
    <w:unhideWhenUsed/>
    <w:rsid w:val="009245A0"/>
    <w:pPr>
      <w:tabs>
        <w:tab w:val="center" w:pos="4513"/>
        <w:tab w:val="right" w:pos="9026"/>
      </w:tabs>
    </w:pPr>
  </w:style>
  <w:style w:type="character" w:customStyle="1" w:styleId="HeaderChar">
    <w:name w:val="Header Char"/>
    <w:basedOn w:val="DefaultParagraphFont"/>
    <w:link w:val="Header"/>
    <w:uiPriority w:val="99"/>
    <w:rsid w:val="009245A0"/>
    <w:rPr>
      <w:lang w:val="en-CA"/>
    </w:rPr>
  </w:style>
  <w:style w:type="paragraph" w:styleId="Footer">
    <w:name w:val="footer"/>
    <w:basedOn w:val="Normal"/>
    <w:link w:val="FooterChar"/>
    <w:uiPriority w:val="99"/>
    <w:unhideWhenUsed/>
    <w:rsid w:val="009245A0"/>
    <w:pPr>
      <w:tabs>
        <w:tab w:val="center" w:pos="4513"/>
        <w:tab w:val="right" w:pos="9026"/>
      </w:tabs>
    </w:pPr>
  </w:style>
  <w:style w:type="character" w:customStyle="1" w:styleId="FooterChar">
    <w:name w:val="Footer Char"/>
    <w:basedOn w:val="DefaultParagraphFont"/>
    <w:link w:val="Footer"/>
    <w:uiPriority w:val="99"/>
    <w:rsid w:val="009245A0"/>
    <w:rPr>
      <w:lang w:val="en-CA"/>
    </w:rPr>
  </w:style>
  <w:style w:type="paragraph" w:styleId="TOC1">
    <w:name w:val="toc 1"/>
    <w:basedOn w:val="Normal"/>
    <w:next w:val="Normal"/>
    <w:autoRedefine/>
    <w:uiPriority w:val="39"/>
    <w:unhideWhenUsed/>
    <w:rsid w:val="009245A0"/>
    <w:pPr>
      <w:spacing w:after="100"/>
    </w:pPr>
  </w:style>
  <w:style w:type="paragraph" w:styleId="BalloonText">
    <w:name w:val="Balloon Text"/>
    <w:basedOn w:val="Normal"/>
    <w:link w:val="BalloonTextChar"/>
    <w:uiPriority w:val="99"/>
    <w:semiHidden/>
    <w:unhideWhenUsed/>
    <w:rsid w:val="009245A0"/>
    <w:rPr>
      <w:rFonts w:ascii="Tahoma" w:hAnsi="Tahoma" w:cs="Tahoma"/>
      <w:sz w:val="16"/>
      <w:szCs w:val="16"/>
    </w:rPr>
  </w:style>
  <w:style w:type="character" w:customStyle="1" w:styleId="BalloonTextChar">
    <w:name w:val="Balloon Text Char"/>
    <w:basedOn w:val="DefaultParagraphFont"/>
    <w:link w:val="BalloonText"/>
    <w:uiPriority w:val="99"/>
    <w:semiHidden/>
    <w:rsid w:val="009245A0"/>
    <w:rPr>
      <w:rFonts w:ascii="Tahoma" w:hAnsi="Tahoma" w:cs="Tahoma"/>
      <w:sz w:val="16"/>
      <w:szCs w:val="16"/>
      <w:lang w:val="en-CA"/>
    </w:rPr>
  </w:style>
  <w:style w:type="character" w:styleId="Hyperlink">
    <w:name w:val="Hyperlink"/>
    <w:basedOn w:val="DefaultParagraphFont"/>
    <w:uiPriority w:val="99"/>
    <w:unhideWhenUsed/>
    <w:qFormat/>
    <w:rsid w:val="009245A0"/>
    <w:rPr>
      <w:b/>
      <w:color w:val="0092A7"/>
      <w:u w:val="single"/>
    </w:rPr>
  </w:style>
  <w:style w:type="character" w:styleId="PlaceholderText">
    <w:name w:val="Placeholder Text"/>
    <w:basedOn w:val="DefaultParagraphFont"/>
    <w:uiPriority w:val="99"/>
    <w:semiHidden/>
    <w:rsid w:val="009245A0"/>
    <w:rPr>
      <w:color w:val="808080"/>
    </w:rPr>
  </w:style>
  <w:style w:type="paragraph" w:styleId="ListNumber">
    <w:name w:val="List Number"/>
    <w:basedOn w:val="BodyText"/>
    <w:uiPriority w:val="99"/>
    <w:unhideWhenUsed/>
    <w:qFormat/>
    <w:rsid w:val="009245A0"/>
    <w:pPr>
      <w:numPr>
        <w:numId w:val="8"/>
      </w:numPr>
      <w:contextualSpacing/>
    </w:pPr>
  </w:style>
  <w:style w:type="paragraph" w:customStyle="1" w:styleId="TableText">
    <w:name w:val="Table Text"/>
    <w:basedOn w:val="BodyText"/>
    <w:qFormat/>
    <w:rsid w:val="009245A0"/>
    <w:pPr>
      <w:spacing w:before="80" w:after="80"/>
    </w:pPr>
  </w:style>
  <w:style w:type="table" w:customStyle="1" w:styleId="TCHCTable">
    <w:name w:val="TCHC Table"/>
    <w:basedOn w:val="TableNormal"/>
    <w:uiPriority w:val="99"/>
    <w:qFormat/>
    <w:rsid w:val="009245A0"/>
    <w:pPr>
      <w:spacing w:before="80" w:after="80"/>
      <w:ind w:left="0"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Autospacing="0" w:afterLines="0" w:afterAutospacing="0"/>
      </w:pPr>
      <w:rPr>
        <w:b/>
      </w:rPr>
      <w:tblPr/>
      <w:tcPr>
        <w:shd w:val="clear" w:color="auto" w:fill="004687"/>
      </w:tcPr>
    </w:tblStylePr>
  </w:style>
  <w:style w:type="paragraph" w:styleId="TOC2">
    <w:name w:val="toc 2"/>
    <w:basedOn w:val="Normal"/>
    <w:next w:val="Normal"/>
    <w:autoRedefine/>
    <w:uiPriority w:val="39"/>
    <w:unhideWhenUsed/>
    <w:rsid w:val="009245A0"/>
    <w:pPr>
      <w:spacing w:after="100"/>
      <w:ind w:left="200"/>
    </w:pPr>
  </w:style>
  <w:style w:type="paragraph" w:styleId="TOC3">
    <w:name w:val="toc 3"/>
    <w:basedOn w:val="Normal"/>
    <w:next w:val="Normal"/>
    <w:autoRedefine/>
    <w:uiPriority w:val="39"/>
    <w:unhideWhenUsed/>
    <w:rsid w:val="009245A0"/>
    <w:pPr>
      <w:spacing w:after="100"/>
      <w:ind w:left="400"/>
    </w:pPr>
  </w:style>
  <w:style w:type="table" w:styleId="TableGrid">
    <w:name w:val="Table Grid"/>
    <w:basedOn w:val="TableNormal"/>
    <w:uiPriority w:val="59"/>
    <w:rsid w:val="009245A0"/>
    <w:pPr>
      <w:spacing w:after="0"/>
    </w:pPr>
    <w:tblPr>
      <w:tblBorders>
        <w:top w:val="single" w:sz="4" w:space="0" w:color="004687" w:themeColor="text1"/>
        <w:left w:val="single" w:sz="4" w:space="0" w:color="004687" w:themeColor="text1"/>
        <w:bottom w:val="single" w:sz="4" w:space="0" w:color="004687" w:themeColor="text1"/>
        <w:right w:val="single" w:sz="4" w:space="0" w:color="004687" w:themeColor="text1"/>
        <w:insideH w:val="single" w:sz="4" w:space="0" w:color="004687" w:themeColor="text1"/>
        <w:insideV w:val="single" w:sz="4" w:space="0" w:color="004687" w:themeColor="text1"/>
      </w:tblBorders>
    </w:tblPr>
  </w:style>
  <w:style w:type="paragraph" w:customStyle="1" w:styleId="paragraph">
    <w:name w:val="paragraph"/>
    <w:basedOn w:val="Normal"/>
    <w:rsid w:val="00E33DDA"/>
    <w:rPr>
      <w:rFonts w:ascii="Times New Roman" w:eastAsia="Times New Roman" w:hAnsi="Times New Roman" w:cs="Times New Roman"/>
      <w:sz w:val="24"/>
      <w:szCs w:val="24"/>
      <w:lang w:eastAsia="en-GB"/>
    </w:rPr>
  </w:style>
  <w:style w:type="character" w:customStyle="1" w:styleId="normaltextrun1">
    <w:name w:val="normaltextrun1"/>
    <w:basedOn w:val="DefaultParagraphFont"/>
    <w:rsid w:val="00E33DDA"/>
  </w:style>
  <w:style w:type="character" w:customStyle="1" w:styleId="eop">
    <w:name w:val="eop"/>
    <w:basedOn w:val="DefaultParagraphFont"/>
    <w:rsid w:val="00E33DDA"/>
  </w:style>
  <w:style w:type="character" w:customStyle="1" w:styleId="spellingerror">
    <w:name w:val="spellingerror"/>
    <w:basedOn w:val="DefaultParagraphFont"/>
    <w:rsid w:val="00A357C2"/>
  </w:style>
  <w:style w:type="character" w:customStyle="1" w:styleId="normaltextrun">
    <w:name w:val="normaltextrun"/>
    <w:basedOn w:val="DefaultParagraphFont"/>
    <w:rsid w:val="00DA1063"/>
  </w:style>
  <w:style w:type="paragraph" w:styleId="NormalWeb">
    <w:name w:val="Normal (Web)"/>
    <w:basedOn w:val="Normal"/>
    <w:uiPriority w:val="99"/>
    <w:unhideWhenUsed/>
    <w:rsid w:val="00DA1063"/>
    <w:pPr>
      <w:spacing w:before="100" w:beforeAutospacing="1" w:after="100" w:afterAutospacing="1"/>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8D0258"/>
    <w:rPr>
      <w:sz w:val="16"/>
      <w:szCs w:val="16"/>
    </w:rPr>
  </w:style>
  <w:style w:type="paragraph" w:styleId="CommentText">
    <w:name w:val="annotation text"/>
    <w:basedOn w:val="Normal"/>
    <w:link w:val="CommentTextChar"/>
    <w:uiPriority w:val="99"/>
    <w:unhideWhenUsed/>
    <w:rsid w:val="008D0258"/>
  </w:style>
  <w:style w:type="character" w:customStyle="1" w:styleId="CommentTextChar">
    <w:name w:val="Comment Text Char"/>
    <w:basedOn w:val="DefaultParagraphFont"/>
    <w:link w:val="CommentText"/>
    <w:uiPriority w:val="99"/>
    <w:rsid w:val="008D0258"/>
  </w:style>
  <w:style w:type="paragraph" w:styleId="CommentSubject">
    <w:name w:val="annotation subject"/>
    <w:basedOn w:val="CommentText"/>
    <w:next w:val="CommentText"/>
    <w:link w:val="CommentSubjectChar"/>
    <w:uiPriority w:val="99"/>
    <w:semiHidden/>
    <w:unhideWhenUsed/>
    <w:rsid w:val="008D0258"/>
    <w:rPr>
      <w:b/>
      <w:bCs/>
    </w:rPr>
  </w:style>
  <w:style w:type="character" w:customStyle="1" w:styleId="CommentSubjectChar">
    <w:name w:val="Comment Subject Char"/>
    <w:basedOn w:val="CommentTextChar"/>
    <w:link w:val="CommentSubject"/>
    <w:uiPriority w:val="99"/>
    <w:semiHidden/>
    <w:rsid w:val="008D0258"/>
    <w:rPr>
      <w:b/>
      <w:bCs/>
    </w:rPr>
  </w:style>
  <w:style w:type="character" w:customStyle="1" w:styleId="UnresolvedMention1">
    <w:name w:val="Unresolved Mention1"/>
    <w:basedOn w:val="DefaultParagraphFont"/>
    <w:uiPriority w:val="99"/>
    <w:semiHidden/>
    <w:unhideWhenUsed/>
    <w:rsid w:val="004D7DB1"/>
    <w:rPr>
      <w:color w:val="605E5C"/>
      <w:shd w:val="clear" w:color="auto" w:fill="E1DFDD"/>
    </w:rPr>
  </w:style>
  <w:style w:type="paragraph" w:customStyle="1" w:styleId="Default">
    <w:name w:val="Default"/>
    <w:rsid w:val="001D4C85"/>
    <w:pPr>
      <w:autoSpaceDE w:val="0"/>
      <w:autoSpaceDN w:val="0"/>
      <w:adjustRightInd w:val="0"/>
      <w:spacing w:after="0"/>
      <w:ind w:left="0" w:firstLine="0"/>
    </w:pPr>
    <w:rPr>
      <w:rFonts w:cs="Arial"/>
      <w:color w:val="000000"/>
      <w:sz w:val="24"/>
      <w:szCs w:val="24"/>
    </w:rPr>
  </w:style>
  <w:style w:type="paragraph" w:customStyle="1" w:styleId="xmsolistparagraph">
    <w:name w:val="x_msolistparagraph"/>
    <w:basedOn w:val="Normal"/>
    <w:rsid w:val="004E51ED"/>
    <w:pPr>
      <w:ind w:left="720"/>
    </w:pPr>
    <w:rPr>
      <w:rFonts w:ascii="Calibri" w:hAnsi="Calibri" w:cs="Calibri"/>
      <w:sz w:val="22"/>
      <w:szCs w:val="22"/>
      <w:lang w:eastAsia="en-GB"/>
    </w:rPr>
  </w:style>
  <w:style w:type="character" w:styleId="UnresolvedMention">
    <w:name w:val="Unresolved Mention"/>
    <w:basedOn w:val="DefaultParagraphFont"/>
    <w:uiPriority w:val="99"/>
    <w:rsid w:val="009071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5268206">
      <w:bodyDiv w:val="1"/>
      <w:marLeft w:val="0"/>
      <w:marRight w:val="0"/>
      <w:marTop w:val="0"/>
      <w:marBottom w:val="0"/>
      <w:divBdr>
        <w:top w:val="none" w:sz="0" w:space="0" w:color="auto"/>
        <w:left w:val="none" w:sz="0" w:space="0" w:color="auto"/>
        <w:bottom w:val="none" w:sz="0" w:space="0" w:color="auto"/>
        <w:right w:val="none" w:sz="0" w:space="0" w:color="auto"/>
      </w:divBdr>
      <w:divsChild>
        <w:div w:id="506673704">
          <w:marLeft w:val="0"/>
          <w:marRight w:val="0"/>
          <w:marTop w:val="0"/>
          <w:marBottom w:val="0"/>
          <w:divBdr>
            <w:top w:val="none" w:sz="0" w:space="0" w:color="auto"/>
            <w:left w:val="none" w:sz="0" w:space="0" w:color="auto"/>
            <w:bottom w:val="none" w:sz="0" w:space="0" w:color="auto"/>
            <w:right w:val="none" w:sz="0" w:space="0" w:color="auto"/>
          </w:divBdr>
        </w:div>
        <w:div w:id="554243219">
          <w:marLeft w:val="0"/>
          <w:marRight w:val="0"/>
          <w:marTop w:val="0"/>
          <w:marBottom w:val="0"/>
          <w:divBdr>
            <w:top w:val="none" w:sz="0" w:space="0" w:color="auto"/>
            <w:left w:val="none" w:sz="0" w:space="0" w:color="auto"/>
            <w:bottom w:val="none" w:sz="0" w:space="0" w:color="auto"/>
            <w:right w:val="none" w:sz="0" w:space="0" w:color="auto"/>
          </w:divBdr>
        </w:div>
        <w:div w:id="1534880306">
          <w:marLeft w:val="0"/>
          <w:marRight w:val="0"/>
          <w:marTop w:val="0"/>
          <w:marBottom w:val="0"/>
          <w:divBdr>
            <w:top w:val="none" w:sz="0" w:space="0" w:color="auto"/>
            <w:left w:val="none" w:sz="0" w:space="0" w:color="auto"/>
            <w:bottom w:val="none" w:sz="0" w:space="0" w:color="auto"/>
            <w:right w:val="none" w:sz="0" w:space="0" w:color="auto"/>
          </w:divBdr>
        </w:div>
        <w:div w:id="790395533">
          <w:marLeft w:val="0"/>
          <w:marRight w:val="0"/>
          <w:marTop w:val="0"/>
          <w:marBottom w:val="0"/>
          <w:divBdr>
            <w:top w:val="none" w:sz="0" w:space="0" w:color="auto"/>
            <w:left w:val="none" w:sz="0" w:space="0" w:color="auto"/>
            <w:bottom w:val="none" w:sz="0" w:space="0" w:color="auto"/>
            <w:right w:val="none" w:sz="0" w:space="0" w:color="auto"/>
          </w:divBdr>
        </w:div>
        <w:div w:id="840655070">
          <w:marLeft w:val="0"/>
          <w:marRight w:val="0"/>
          <w:marTop w:val="0"/>
          <w:marBottom w:val="0"/>
          <w:divBdr>
            <w:top w:val="none" w:sz="0" w:space="0" w:color="auto"/>
            <w:left w:val="none" w:sz="0" w:space="0" w:color="auto"/>
            <w:bottom w:val="none" w:sz="0" w:space="0" w:color="auto"/>
            <w:right w:val="none" w:sz="0" w:space="0" w:color="auto"/>
          </w:divBdr>
        </w:div>
      </w:divsChild>
    </w:div>
    <w:div w:id="1778408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chc.net/apply-now/"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R@tchc.ne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tel:01923%20698430"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 Id="rId5" Type="http://schemas.openxmlformats.org/officeDocument/2006/relationships/image" Target="media/image6.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CHC">
  <a:themeElements>
    <a:clrScheme name="TCHC">
      <a:dk1>
        <a:srgbClr val="004687"/>
      </a:dk1>
      <a:lt1>
        <a:sysClr val="window" lastClr="FFFFFF"/>
      </a:lt1>
      <a:dk2>
        <a:srgbClr val="004687"/>
      </a:dk2>
      <a:lt2>
        <a:srgbClr val="EEECE1"/>
      </a:lt2>
      <a:accent1>
        <a:srgbClr val="0092A7"/>
      </a:accent1>
      <a:accent2>
        <a:srgbClr val="C30065"/>
      </a:accent2>
      <a:accent3>
        <a:srgbClr val="DFD200"/>
      </a:accent3>
      <a:accent4>
        <a:srgbClr val="F08E00"/>
      </a:accent4>
      <a:accent5>
        <a:srgbClr val="0096A6"/>
      </a:accent5>
      <a:accent6>
        <a:srgbClr val="004687"/>
      </a:accent6>
      <a:hlink>
        <a:srgbClr val="0092A7"/>
      </a:hlink>
      <a:folHlink>
        <a:srgbClr val="0092A7"/>
      </a:folHlink>
    </a:clrScheme>
    <a:fontScheme name="TCHC">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haredWithUsers xmlns="bbfb46a8-2f1f-4e5f-9cc9-9bcc8985d256">
      <UserInfo>
        <DisplayName>Paula Johnson</DisplayName>
        <AccountId>247</AccountId>
        <AccountType/>
      </UserInfo>
      <UserInfo>
        <DisplayName>Cinzia Ricci</DisplayName>
        <AccountId>85</AccountId>
        <AccountType/>
      </UserInfo>
      <UserInfo>
        <DisplayName>Yuen-man Yau</DisplayName>
        <AccountId>67</AccountId>
        <AccountType/>
      </UserInfo>
      <UserInfo>
        <DisplayName>Claire Jeens</DisplayName>
        <AccountId>35</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92E7FE6F4559440AFAA782976005567" ma:contentTypeVersion="10" ma:contentTypeDescription="Create a new document." ma:contentTypeScope="" ma:versionID="304ed1015b7f515b54a19147beecbe8f">
  <xsd:schema xmlns:xsd="http://www.w3.org/2001/XMLSchema" xmlns:xs="http://www.w3.org/2001/XMLSchema" xmlns:p="http://schemas.microsoft.com/office/2006/metadata/properties" xmlns:ns2="a22a3904-e029-49d8-9f2a-95e4ba2d02f2" xmlns:ns3="bbfb46a8-2f1f-4e5f-9cc9-9bcc8985d256" targetNamespace="http://schemas.microsoft.com/office/2006/metadata/properties" ma:root="true" ma:fieldsID="df2ccebc587db1c128ab1e6f8a12f197" ns2:_="" ns3:_="">
    <xsd:import namespace="a22a3904-e029-49d8-9f2a-95e4ba2d02f2"/>
    <xsd:import namespace="bbfb46a8-2f1f-4e5f-9cc9-9bcc8985d25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2a3904-e029-49d8-9f2a-95e4ba2d02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fb46a8-2f1f-4e5f-9cc9-9bcc8985d25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A313C3-C709-46C8-ACFD-A42F26C26B5E}">
  <ds:schemaRefs>
    <ds:schemaRef ds:uri="http://schemas.openxmlformats.org/officeDocument/2006/bibliography"/>
  </ds:schemaRefs>
</ds:datastoreItem>
</file>

<file path=customXml/itemProps2.xml><?xml version="1.0" encoding="utf-8"?>
<ds:datastoreItem xmlns:ds="http://schemas.openxmlformats.org/officeDocument/2006/customXml" ds:itemID="{9E5018E4-3F35-4BA5-B4A4-050B1F4481E8}">
  <ds:schemaRefs>
    <ds:schemaRef ds:uri="http://schemas.microsoft.com/office/2006/metadata/properties"/>
    <ds:schemaRef ds:uri="http://schemas.microsoft.com/office/infopath/2007/PartnerControls"/>
    <ds:schemaRef ds:uri="bbfb46a8-2f1f-4e5f-9cc9-9bcc8985d256"/>
  </ds:schemaRefs>
</ds:datastoreItem>
</file>

<file path=customXml/itemProps3.xml><?xml version="1.0" encoding="utf-8"?>
<ds:datastoreItem xmlns:ds="http://schemas.openxmlformats.org/officeDocument/2006/customXml" ds:itemID="{01B2C9BE-2A96-4F2F-9590-87BB16D8A9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2a3904-e029-49d8-9f2a-95e4ba2d02f2"/>
    <ds:schemaRef ds:uri="bbfb46a8-2f1f-4e5f-9cc9-9bcc8985d2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ABDEDD-AC4D-46BD-95D0-669540DF69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1465</Words>
  <Characters>8355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General Document Template</vt:lpstr>
    </vt:vector>
  </TitlesOfParts>
  <Company>TCHC</Company>
  <LinksUpToDate>false</LinksUpToDate>
  <CharactersWithSpaces>9801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Document Template</dc:title>
  <dc:creator>markwilliams</dc:creator>
  <cp:lastModifiedBy>Cinzia Ricci</cp:lastModifiedBy>
  <cp:revision>4</cp:revision>
  <cp:lastPrinted>2013-09-02T12:09:00Z</cp:lastPrinted>
  <dcterms:created xsi:type="dcterms:W3CDTF">2026-03-16T11:34:00Z</dcterms:created>
  <dcterms:modified xsi:type="dcterms:W3CDTF">2026-05-08T10:28:00Z</dcterms:modified>
  <cp:category>TCHC Templates</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0x010100492E7FE6F4559440AFAA782976005567</vt:lpwstr>
  </property>
  <property fmtid="{D5CDD505-2E9C-101B-9397-08002B2CF9AE}" pid="3" name="SharedWithUsers">
    <vt:lpwstr>247;#Paula Johnson;#85;#Cinzia Ricci;#67;#Yuen-man Yau;#35;#Claire Jeens</vt:lpwstr>
  </property>
  <property fmtid="{D5CDD505-2E9C-101B-9397-08002B2CF9AE}" pid="4" name="GrammarlyDocumentId">
    <vt:lpwstr>9722bd14e4d623f073c48c565f342b6f6f72d3331cbaf0b1229b4a54c19c26f1</vt:lpwstr>
  </property>
</Properties>
</file>